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39" w:rsidRPr="00CA0339" w:rsidRDefault="00CA0339" w:rsidP="00CA0339">
      <w:pPr>
        <w:autoSpaceDE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39">
        <w:rPr>
          <w:rFonts w:ascii="Times New Roman" w:hAnsi="Times New Roman" w:cs="Times New Roman"/>
          <w:b/>
          <w:sz w:val="28"/>
          <w:szCs w:val="28"/>
        </w:rPr>
        <w:t>Информирование о качестве воды</w:t>
      </w:r>
    </w:p>
    <w:p w:rsidR="00CA0339" w:rsidRPr="00CA0339" w:rsidRDefault="00CA0339" w:rsidP="00CA0339">
      <w:pPr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339">
        <w:rPr>
          <w:rFonts w:ascii="Times New Roman" w:hAnsi="Times New Roman" w:cs="Times New Roman"/>
          <w:sz w:val="28"/>
          <w:szCs w:val="28"/>
        </w:rPr>
        <w:t xml:space="preserve">В апреле специалисты «РКС-Самара» во время производственного мониторинга установили нехарактерное резкое изменение качества воды, повышение мутности в источнике - р. Волге. </w:t>
      </w:r>
      <w:proofErr w:type="gramStart"/>
      <w:r w:rsidRPr="00CA0339">
        <w:rPr>
          <w:rFonts w:ascii="Times New Roman" w:hAnsi="Times New Roman" w:cs="Times New Roman"/>
          <w:sz w:val="28"/>
          <w:szCs w:val="28"/>
        </w:rPr>
        <w:t xml:space="preserve">Вероятно, причиной стал разлив рек и затопление больших территорий в Самарской и соседних областях. </w:t>
      </w:r>
      <w:proofErr w:type="gramEnd"/>
    </w:p>
    <w:p w:rsidR="00CA0339" w:rsidRPr="00CA0339" w:rsidRDefault="00CA0339" w:rsidP="00CA0339">
      <w:pPr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339">
        <w:rPr>
          <w:rFonts w:ascii="Times New Roman" w:hAnsi="Times New Roman" w:cs="Times New Roman"/>
          <w:sz w:val="28"/>
          <w:szCs w:val="28"/>
        </w:rPr>
        <w:t xml:space="preserve">На время паводка ресурсное предприятие усилило контроль санитарно-гигиенического и микробиологического качества воды при водоподготовке на насосно-фильтровальных станциях, а также на всех этапах транспортировки по централизованной сети. Введён форсированный режим отстаивания, фильтрования и обеззараживания.   </w:t>
      </w:r>
    </w:p>
    <w:p w:rsidR="00CA0339" w:rsidRPr="00CA0339" w:rsidRDefault="00CA0339" w:rsidP="00CA0339">
      <w:pPr>
        <w:widowControl w:val="0"/>
        <w:tabs>
          <w:tab w:val="left" w:pos="284"/>
          <w:tab w:val="left" w:pos="426"/>
        </w:tabs>
        <w:suppressAutoHyphens w:val="0"/>
        <w:autoSpaceDN w:val="0"/>
        <w:spacing w:line="360" w:lineRule="auto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bidi="hi-IN"/>
        </w:rPr>
      </w:pPr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 xml:space="preserve">Управление </w:t>
      </w:r>
      <w:proofErr w:type="spellStart"/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>Роспотребнадзора</w:t>
      </w:r>
      <w:proofErr w:type="spellEnd"/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 xml:space="preserve"> по Самарской области, принимая во внимание нетипичное качество природной воды Саратовского водохранилища, по показат</w:t>
      </w:r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>е</w:t>
      </w:r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>лю «мутность» в период паводка 2024 года, согласовало План мероприятий РКС-Самара направленный на недопущение ухудшения качества воды, и технологич</w:t>
      </w:r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>е</w:t>
      </w:r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>ские режимы (регламенты) обработки исходной воды</w:t>
      </w:r>
      <w:r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>,</w:t>
      </w:r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 xml:space="preserve"> требующие увеличения доз коагулянтов для снижения мутности.</w:t>
      </w:r>
    </w:p>
    <w:p w:rsidR="00CA0339" w:rsidRPr="00CA0339" w:rsidRDefault="00CA0339" w:rsidP="00CA0339">
      <w:pPr>
        <w:widowControl w:val="0"/>
        <w:tabs>
          <w:tab w:val="left" w:pos="284"/>
          <w:tab w:val="left" w:pos="426"/>
        </w:tabs>
        <w:suppressAutoHyphens w:val="0"/>
        <w:autoSpaceDN w:val="0"/>
        <w:spacing w:line="360" w:lineRule="auto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bidi="hi-IN"/>
        </w:rPr>
      </w:pPr>
      <w:proofErr w:type="gramStart"/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 xml:space="preserve">Согласно положениям приказа </w:t>
      </w:r>
      <w:r w:rsidRPr="00CA033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bidi="hi-IN"/>
        </w:rPr>
        <w:t>Федеральной службы по надзору в сфере защиты прав потребителей и благополучия человека от 28.12.2012г №</w:t>
      </w:r>
      <w:r w:rsidR="008C55D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bookmarkStart w:id="0" w:name="_GoBack"/>
      <w:bookmarkEnd w:id="0"/>
      <w:r w:rsidRPr="00CA033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bidi="hi-IN"/>
        </w:rPr>
        <w:t xml:space="preserve">1204 «Об утверждении </w:t>
      </w:r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 xml:space="preserve">Критериями существенного ухудшения качества питьевой воды,…» показатель мутность в распределительной сети не должен превышать критерии существенного ухудшения качества воды в концентрациях не более  2,5 мг/дм3 по каолину (4,3 ЕМФ по </w:t>
      </w:r>
      <w:proofErr w:type="spellStart"/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>фармозину</w:t>
      </w:r>
      <w:proofErr w:type="spellEnd"/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>) на апрель – май 2024 года до 01.06.2024</w:t>
      </w:r>
      <w:proofErr w:type="gramEnd"/>
      <w:r w:rsidRPr="00CA0339">
        <w:rPr>
          <w:rFonts w:ascii="Times New Roman" w:eastAsia="NSimSun" w:hAnsi="Times New Roman" w:cs="Times New Roman"/>
          <w:bCs/>
          <w:color w:val="000000"/>
          <w:kern w:val="3"/>
          <w:sz w:val="28"/>
          <w:szCs w:val="28"/>
          <w:lang w:bidi="hi-IN"/>
        </w:rPr>
        <w:t xml:space="preserve"> года.</w:t>
      </w:r>
    </w:p>
    <w:p w:rsidR="00CA0339" w:rsidRPr="00CA0339" w:rsidRDefault="00CA0339" w:rsidP="00CA0339">
      <w:pPr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339">
        <w:rPr>
          <w:rFonts w:ascii="Times New Roman" w:hAnsi="Times New Roman" w:cs="Times New Roman"/>
          <w:sz w:val="28"/>
          <w:szCs w:val="28"/>
        </w:rPr>
        <w:t xml:space="preserve">Специалисты напоминают, что мутность, это физический показатель воды, относится к её органолептическим свойствам. Иными словами, он может быть заметен внешне, при этом не влиять на безопасность воды.  Во время паводка в некоторых частях города может наблюдаться изменение качества воды, внешнее небольшое замутнение, которое не влияет на здоровье людей и соответствует допустимым показателям. Водопроводная </w:t>
      </w:r>
      <w:r w:rsidRPr="00CA0339">
        <w:rPr>
          <w:rFonts w:ascii="Times New Roman" w:hAnsi="Times New Roman" w:cs="Times New Roman"/>
          <w:sz w:val="28"/>
          <w:szCs w:val="28"/>
        </w:rPr>
        <w:lastRenderedPageBreak/>
        <w:t xml:space="preserve">вода, подготовленная в соответствии с технологическими и санитарными требованиями, даже при повышенной мутности, является безопасной. </w:t>
      </w:r>
    </w:p>
    <w:p w:rsidR="00CA0339" w:rsidRPr="00CA0339" w:rsidRDefault="00CA0339" w:rsidP="00CA0339">
      <w:pPr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339">
        <w:rPr>
          <w:rFonts w:ascii="Times New Roman" w:hAnsi="Times New Roman" w:cs="Times New Roman"/>
          <w:sz w:val="28"/>
          <w:szCs w:val="28"/>
        </w:rPr>
        <w:t xml:space="preserve">На время весеннего паводка и повышения уровня грунтовых вод рекомендуется перед употреблением воду отстаивать или кипятить. Специалисты делают всё возможное, чтобы этот период прошёл безопасно для потребителей. </w:t>
      </w:r>
    </w:p>
    <w:p w:rsidR="008D1E1D" w:rsidRDefault="008D1E1D"/>
    <w:sectPr w:rsidR="008D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FF"/>
    <w:rsid w:val="008C55D6"/>
    <w:rsid w:val="008D1E1D"/>
    <w:rsid w:val="00CA0339"/>
    <w:rsid w:val="00D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39"/>
    <w:pPr>
      <w:suppressAutoHyphens/>
      <w:spacing w:after="0" w:line="240" w:lineRule="auto"/>
    </w:pPr>
    <w:rPr>
      <w:rFonts w:ascii="Tahoma" w:eastAsia="Times New Roman" w:hAnsi="Tahoma" w:cs="Tahoma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39"/>
    <w:pPr>
      <w:suppressAutoHyphens/>
      <w:spacing w:after="0" w:line="240" w:lineRule="auto"/>
    </w:pPr>
    <w:rPr>
      <w:rFonts w:ascii="Tahoma" w:eastAsia="Times New Roman" w:hAnsi="Tahoma" w:cs="Tahoma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Лилия Рустемовна</dc:creator>
  <cp:keywords/>
  <dc:description/>
  <cp:lastModifiedBy>Мухаметзянова Лилия Рустемовна</cp:lastModifiedBy>
  <cp:revision>3</cp:revision>
  <dcterms:created xsi:type="dcterms:W3CDTF">2024-04-23T05:00:00Z</dcterms:created>
  <dcterms:modified xsi:type="dcterms:W3CDTF">2024-04-23T05:02:00Z</dcterms:modified>
</cp:coreProperties>
</file>