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ДУМА ГОРОДСКОГО ОКРУГА САМАРА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РЕШЕНИЕ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8 августа 2019 г. N 444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 БЛАГОУСТРОЙСТВА ТЕРРИТОРИИ ГОРОДСКОГО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ОКРУГА САМАРА И ТЕРРИТОРИЙ ВНУТРИГОРОДСКИХ РАЙОНОВ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ГОРОДСКОГО ОКРУГА САМАРА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D24CC" w:rsidRDefault="007D24CC" w:rsidP="007D2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7D24CC" w:rsidRDefault="007D24CC" w:rsidP="007D2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Думы городского округа Самара</w:t>
      </w:r>
    </w:p>
    <w:p w:rsidR="007D24CC" w:rsidRDefault="007D24CC" w:rsidP="007D24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августа 2019 г. N 444</w:t>
      </w:r>
    </w:p>
    <w:p w:rsidR="007D24CC" w:rsidRDefault="007D24CC" w:rsidP="007D2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БЛАГОУСТРОЙСТВА ТЕРРИТОРИИ ГОРОДСКОГО ОКРУГА САМАРА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ТЕРРИТОРИЙ ВНУТРИГОРОДСКИХ РАЙОНОВ ГОРОДСКОГО ОКРУГА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САМАРА</w:t>
      </w:r>
    </w:p>
    <w:p w:rsidR="007D24CC" w:rsidRDefault="007D24CC" w:rsidP="007D24CC">
      <w:pPr>
        <w:keepNext w:val="0"/>
        <w:keepLine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33. Порядок удаления (сноса) и пересадки зеленых насаждений</w:t>
      </w:r>
    </w:p>
    <w:p w:rsidR="007D24CC" w:rsidRDefault="007D24CC" w:rsidP="007D2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Удаление (снос) или пересадка деревьев и кустарников осуществляются при условии получения заинтересованными лицами разрешения на право вырубки зеленых насаждений или разрешения на пересадку деревьев и кустарников соответственно в порядке, установленном муниципальными правовыми актами.</w:t>
      </w:r>
    </w:p>
    <w:p w:rsidR="007D24CC" w:rsidRP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7D24CC">
        <w:rPr>
          <w:rFonts w:ascii="Arial" w:hAnsi="Arial" w:cs="Arial"/>
          <w:b/>
          <w:sz w:val="20"/>
          <w:szCs w:val="20"/>
        </w:rPr>
        <w:t>Удаление (снос) и пересадка деревьев и кустарников осуществляются в случаях: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выявления нарушения строительных, санитарных и иных норм и правил, вызванного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дворовых территорий);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проведения строительства (реконструкции) сетей инженерно-технического обеспечения, в том числе линейных объектов;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размещения, установки объектов, не являющихся объектами капитального строительства;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проведения инженерно-геологических изысканий;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восстановления нормативного светового режима в жилых и нежилых помещениях, затеняемых зелеными насаждениями;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строительства (реконструкции) объектов капитального строительства, не являющихся линейными объектами.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Вырубка и (или) пересадка зеленых насаждений без разрешения на право вырубки зеленых насаждений и (или) разрешения на пересадку деревьев и кустарников не допускаются, за исключением проведения аварийно-восстановительных работ сетей инженерно-технического обеспечения и сооружений.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Процедура предоставления разрешения на право вырубки зеленых насаждений и (или) разрешения на пересадку деревьев и кустарников осуществляется до удаления деревьев и кустарников, за исключением случая удаления аварийных, больных деревьев и кустарников. В случае удаления аварийных, </w:t>
      </w:r>
      <w:r>
        <w:rPr>
          <w:rFonts w:ascii="Arial" w:hAnsi="Arial" w:cs="Arial"/>
          <w:sz w:val="20"/>
          <w:szCs w:val="20"/>
        </w:rPr>
        <w:lastRenderedPageBreak/>
        <w:t>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Процедура предос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тавления разрешения на право вырубки зеленых насаждений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proofErr w:type="gramEnd"/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Процедура предоставления разрешения на право вырубки зеленых насаждений осуществляется на территории городского округа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Процедура предоставления разрешения на пересадку деревьев и кустарников осуществляется на территории городского округа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D24CC" w:rsidRP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bookmarkStart w:id="1" w:name="Par40"/>
      <w:bookmarkEnd w:id="1"/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7D24CC">
        <w:rPr>
          <w:rFonts w:ascii="Arial" w:hAnsi="Arial" w:cs="Arial"/>
          <w:b/>
          <w:sz w:val="20"/>
          <w:szCs w:val="20"/>
        </w:rPr>
        <w:t>Разрешение на право вырубки зеленых насаждений и (или) разрешение на пересадку деревьев и кустарников заинтересованным лицам для проведения строительства (реконструкции) сетей инженерно-технического обеспечения, в том числе линейных объектов, а также строительства (реконструкции) объектов капитального строительства, не являющихся линейными объектами, выдаются Администрацией городского округа Самара в лице Департамента городского хозяйства и экологии в порядке, установленном постановлением Администрации городского округа Самара.</w:t>
      </w:r>
      <w:proofErr w:type="gramEnd"/>
    </w:p>
    <w:p w:rsidR="007D24CC" w:rsidRP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7D24CC">
        <w:rPr>
          <w:rFonts w:ascii="Arial" w:hAnsi="Arial" w:cs="Arial"/>
          <w:b/>
          <w:sz w:val="20"/>
          <w:szCs w:val="20"/>
        </w:rPr>
        <w:t xml:space="preserve">В случаях, не указанных в </w:t>
      </w:r>
      <w:hyperlink w:anchor="Par40" w:history="1">
        <w:r w:rsidRPr="007D24CC">
          <w:rPr>
            <w:rFonts w:ascii="Arial" w:hAnsi="Arial" w:cs="Arial"/>
            <w:b/>
            <w:color w:val="0000FF"/>
            <w:sz w:val="20"/>
            <w:szCs w:val="20"/>
          </w:rPr>
          <w:t>абзаце первом</w:t>
        </w:r>
      </w:hyperlink>
      <w:r w:rsidRPr="007D24CC">
        <w:rPr>
          <w:rFonts w:ascii="Arial" w:hAnsi="Arial" w:cs="Arial"/>
          <w:b/>
          <w:sz w:val="20"/>
          <w:szCs w:val="20"/>
        </w:rPr>
        <w:t xml:space="preserve"> настоящего пункта, разрешение на право вырубки зеленых насаждений и (или) разрешение на пересадку деревьев и кустарников выдаются администрацией внутригородского района в соответствии с муниципальным правовым актом администрации соответствующего внутригородского района.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выдавшие разрешения на право вырубки зеленых насаждений и (или) разрешения на пересадку деревьев и кустарников, осуществляют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выполнением в соответствии со своими полномочиями.</w:t>
      </w:r>
    </w:p>
    <w:p w:rsidR="007D24CC" w:rsidRP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D24CC">
        <w:rPr>
          <w:rFonts w:ascii="Arial" w:hAnsi="Arial" w:cs="Arial"/>
          <w:b/>
          <w:sz w:val="20"/>
          <w:szCs w:val="20"/>
        </w:rPr>
        <w:t>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насаждений, за исключением случаев: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восстановления нормативного светового режима в жилых и нежилых помещениях, затеняемых зелеными насаждениями;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дворовых территорий);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 работах, финансируемых за счет средств консолидированного бюджета Российской Федерации;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 строительстве, реконструкции объектов инженерной инфраструктуры, передаваемых после ввода объекта в эксплуатацию в муниципальную собственность.</w:t>
      </w:r>
    </w:p>
    <w:p w:rsidR="007D24CC" w:rsidRP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7D24CC">
        <w:rPr>
          <w:rFonts w:ascii="Arial" w:hAnsi="Arial" w:cs="Arial"/>
          <w:b/>
          <w:sz w:val="20"/>
          <w:szCs w:val="20"/>
        </w:rPr>
        <w:t>Пересадка деревьев и кустарников во всех случаях осуществляется бесплатно.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Исключен.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Думы городского округа Самара от 09.08.2022 N 228.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Средства, составляющие компенсационную стоимость зеленых насаждений, выплачиваются физическими или юридическими лицами, по вине которых произошло уничтожение или повреждение зеленых насаждений, до получения разрешения на право вырубки зеленых насаждений.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Средства, составляющие компенсационную стоимость зеленых насаждений, поступают в бюджет городского округа Самара.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Компенсационная стоимость зеленых насаждений рассчитывается Администрацией городского округа Самара в лице Департамента городского хозяйства и экологии в порядке, определяемом постановлением Администрации городского округа Самара.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Удаление (снос) и (или) пересадка деревьев и кустарников осуществляется в срок, установленный в разрешении на право вырубки зеленых насаждений и (или) разрешении на пересадку деревьев и кустарников.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7D24CC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7D24CC">
        <w:rPr>
          <w:rFonts w:ascii="Arial" w:hAnsi="Arial" w:cs="Arial"/>
          <w:b/>
          <w:sz w:val="20"/>
          <w:szCs w:val="20"/>
        </w:rPr>
        <w:t>Аннулирование разрешения на право вырубки зеленых насаждений</w:t>
      </w:r>
      <w:r>
        <w:rPr>
          <w:rFonts w:ascii="Arial" w:hAnsi="Arial" w:cs="Arial"/>
          <w:sz w:val="20"/>
          <w:szCs w:val="20"/>
        </w:rPr>
        <w:t xml:space="preserve"> и (или) разрешения на пересадку деревьев и кустарников осуществляется уполномоченным органом, выдавшим разрешение на право вырубки зеленых насаждений и (или) разрешение на пересадку деревьев и кустарников, на основании заявления лица, получившего разрешение на право вырубки зеленых насаждений и (или) разрешение на пересадку деревьев и кустарников.</w:t>
      </w:r>
      <w:proofErr w:type="gramEnd"/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лицом, получившим разрешение на право вырубки зеленых насаждений и (или) разрешение на пересадку деревьев и кустарников, решения о </w:t>
      </w:r>
      <w:proofErr w:type="spellStart"/>
      <w:r>
        <w:rPr>
          <w:rFonts w:ascii="Arial" w:hAnsi="Arial" w:cs="Arial"/>
          <w:sz w:val="20"/>
          <w:szCs w:val="20"/>
        </w:rPr>
        <w:t>непроведении</w:t>
      </w:r>
      <w:proofErr w:type="spellEnd"/>
      <w:r>
        <w:rPr>
          <w:rFonts w:ascii="Arial" w:hAnsi="Arial" w:cs="Arial"/>
          <w:sz w:val="20"/>
          <w:szCs w:val="20"/>
        </w:rPr>
        <w:t xml:space="preserve"> работ, указанных в разрешении на право вырубки зеленых насаждений и (или) разрешении на пересадку деревьев и кустарников, разрешение на право вырубки зеленых насаждений и (или) разрешение на пересадку деревьев и кустарников аннулируется уполномоченным органом, выдавшим данные документы, в</w:t>
      </w:r>
      <w:proofErr w:type="gramEnd"/>
      <w:r>
        <w:rPr>
          <w:rFonts w:ascii="Arial" w:hAnsi="Arial" w:cs="Arial"/>
          <w:sz w:val="20"/>
          <w:szCs w:val="20"/>
        </w:rPr>
        <w:t xml:space="preserve"> течение 5 рабочих дней со дня поступления заявления об аннулировании посредством проставления соответствующей отметки на разрешении на право вырубки зеленых насаждений и (или) разрешении на пересадку деревьев</w:t>
      </w:r>
      <w:r>
        <w:rPr>
          <w:rFonts w:ascii="Arial" w:hAnsi="Arial" w:cs="Arial"/>
          <w:sz w:val="20"/>
          <w:szCs w:val="20"/>
        </w:rPr>
        <w:t xml:space="preserve"> и кустарников.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Проведение восстановительного озеленения является обязательным во всех случаях гибели, повреждения или уничтожения зеленых насаждений.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Восстановительное озеленение производится в границах городского округа в вегетационный период, подходящий для посадки (посева) зеленых насаждений в открытый грунт, в течение 2 лет с момента повреждения или уничтожения зеленых насаждений.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Средства для восстановительного озеленения образуются за счет: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оплаты компенсационной стоимости юридическими и физическими лицами, по вине или инициативе которых произошло повреждение или уничтожение зеленых насаждений;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штрафов за причинение вреда зеленым насаждениям, взимаемых в соответствии с законодательством об административных правонарушениях;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добровольных взносов граждан и юридических лиц на цели защиты и развития зеленых насаждений;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поступления из иных источников.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Восстановительное озеленение производится на территории внутригородского района, в границах которого был произведен снос деревьев или кустарников.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Средства, расходуемые на восстановительное озеленение, учитываются в бюджете городского округа Самара в рамках отдельных целевых статей расходов и используются исключительно на финансирование работ по восстановительному озеленению (посадка зеленых насаждений, устройство цветников, газонов, ландшафтных композиций, систем полива и прочих работ по озеленению, а также приобретение посадочного материала).</w:t>
      </w:r>
      <w:proofErr w:type="gramEnd"/>
    </w:p>
    <w:p w:rsidR="007D24CC" w:rsidRP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7D24CC">
        <w:rPr>
          <w:rFonts w:ascii="Arial" w:hAnsi="Arial" w:cs="Arial"/>
          <w:b/>
          <w:sz w:val="20"/>
          <w:szCs w:val="20"/>
        </w:rPr>
        <w:t>Главным администратором доходов, поступающих в бюджет городского округа Самара в качестве оплаты компенсационной стоимости, является Департамент городского хозяйства и экологии Администрации городского округа Самара.</w:t>
      </w:r>
    </w:p>
    <w:p w:rsidR="007D24CC" w:rsidRDefault="007D24CC" w:rsidP="007D24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Техника безопасности при осуществлении сноса деревьев обеспечивается организацией, выполняющей снос.</w:t>
      </w:r>
    </w:p>
    <w:p w:rsidR="002E1F22" w:rsidRDefault="002E1F22"/>
    <w:sectPr w:rsidR="002E1F22" w:rsidSect="007D24CC">
      <w:headerReference w:type="default" r:id="rId8"/>
      <w:pgSz w:w="11906" w:h="16838"/>
      <w:pgMar w:top="709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A5" w:rsidRDefault="00EA78A5" w:rsidP="007D24CC">
      <w:pPr>
        <w:spacing w:after="0" w:line="240" w:lineRule="auto"/>
      </w:pPr>
      <w:r>
        <w:separator/>
      </w:r>
    </w:p>
  </w:endnote>
  <w:endnote w:type="continuationSeparator" w:id="0">
    <w:p w:rsidR="00EA78A5" w:rsidRDefault="00EA78A5" w:rsidP="007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A5" w:rsidRDefault="00EA78A5" w:rsidP="007D24CC">
      <w:pPr>
        <w:spacing w:after="0" w:line="240" w:lineRule="auto"/>
      </w:pPr>
      <w:r>
        <w:separator/>
      </w:r>
    </w:p>
  </w:footnote>
  <w:footnote w:type="continuationSeparator" w:id="0">
    <w:p w:rsidR="00EA78A5" w:rsidRDefault="00EA78A5" w:rsidP="007D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CC" w:rsidRDefault="007D24CC" w:rsidP="007D24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A"/>
    <w:rsid w:val="002E1F22"/>
    <w:rsid w:val="007D24CC"/>
    <w:rsid w:val="008619BA"/>
    <w:rsid w:val="00EA78A5"/>
    <w:rsid w:val="00E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4CC"/>
  </w:style>
  <w:style w:type="paragraph" w:styleId="a5">
    <w:name w:val="footer"/>
    <w:basedOn w:val="a"/>
    <w:link w:val="a6"/>
    <w:uiPriority w:val="99"/>
    <w:unhideWhenUsed/>
    <w:rsid w:val="007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4CC"/>
  </w:style>
  <w:style w:type="paragraph" w:styleId="a5">
    <w:name w:val="footer"/>
    <w:basedOn w:val="a"/>
    <w:link w:val="a6"/>
    <w:uiPriority w:val="99"/>
    <w:unhideWhenUsed/>
    <w:rsid w:val="007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7E2ADA790B5638CE32B480142FB9FEC3E59E3634CC9DA7682C14C87D1369A2E0A39F00E2C9EDB16FA232FCD74E06263BC9FD88CE4CF03BC6A6B63hDQ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2023-04-04T07:20:00Z</cp:lastPrinted>
  <dcterms:created xsi:type="dcterms:W3CDTF">2023-04-04T07:16:00Z</dcterms:created>
  <dcterms:modified xsi:type="dcterms:W3CDTF">2023-04-04T07:28:00Z</dcterms:modified>
</cp:coreProperties>
</file>