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A3" w:rsidRDefault="00C868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68A3" w:rsidRDefault="00C868A3">
      <w:pPr>
        <w:pStyle w:val="ConsPlusNormal"/>
        <w:jc w:val="both"/>
        <w:outlineLvl w:val="0"/>
      </w:pPr>
    </w:p>
    <w:p w:rsidR="00C868A3" w:rsidRDefault="00C868A3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C868A3" w:rsidRDefault="00C868A3">
      <w:pPr>
        <w:pStyle w:val="ConsPlusTitle"/>
        <w:jc w:val="center"/>
      </w:pPr>
    </w:p>
    <w:p w:rsidR="00C868A3" w:rsidRDefault="00C868A3">
      <w:pPr>
        <w:pStyle w:val="ConsPlusTitle"/>
        <w:jc w:val="center"/>
      </w:pPr>
      <w:r>
        <w:t>ПОСТАНОВЛЕНИЕ</w:t>
      </w:r>
    </w:p>
    <w:p w:rsidR="00C868A3" w:rsidRDefault="00C868A3">
      <w:pPr>
        <w:pStyle w:val="ConsPlusTitle"/>
        <w:jc w:val="center"/>
      </w:pPr>
      <w:r>
        <w:t>от 28 июля 2017 г. N 664</w:t>
      </w:r>
    </w:p>
    <w:p w:rsidR="00C868A3" w:rsidRDefault="00C868A3">
      <w:pPr>
        <w:pStyle w:val="ConsPlusTitle"/>
        <w:jc w:val="center"/>
      </w:pPr>
    </w:p>
    <w:p w:rsidR="00C868A3" w:rsidRDefault="00C868A3">
      <w:pPr>
        <w:pStyle w:val="ConsPlusTitle"/>
        <w:jc w:val="center"/>
      </w:pPr>
      <w:r>
        <w:t>ОБ УТВЕРЖДЕНИИ МУНИЦИПАЛЬНОЙ ПРОГРАММЫ ГОРОДСКОГО ОКРУГА</w:t>
      </w:r>
    </w:p>
    <w:p w:rsidR="00C868A3" w:rsidRDefault="00C868A3">
      <w:pPr>
        <w:pStyle w:val="ConsPlusTitle"/>
        <w:jc w:val="center"/>
      </w:pPr>
      <w:r>
        <w:t>САМАРА "ЭКОЛОГИЧЕСКАЯ ПРОГРАММА ГОРОДСКОГО ОКРУГА САМАРА"</w:t>
      </w:r>
    </w:p>
    <w:p w:rsidR="00C868A3" w:rsidRDefault="00C868A3">
      <w:pPr>
        <w:pStyle w:val="ConsPlusTitle"/>
        <w:jc w:val="center"/>
      </w:pPr>
      <w:r>
        <w:t>НА 2017 - 2019 ГОДЫ</w:t>
      </w:r>
    </w:p>
    <w:p w:rsidR="00C868A3" w:rsidRDefault="00C868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68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Самара</w:t>
            </w:r>
          </w:p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6" w:history="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 xml:space="preserve">, от 14.06.2018 </w:t>
            </w:r>
            <w:hyperlink r:id="rId7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21.08.2018 </w:t>
            </w:r>
            <w:hyperlink r:id="rId8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28.12.2018 </w:t>
            </w:r>
            <w:hyperlink r:id="rId10" w:history="1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 xml:space="preserve">, от 21.08.2019 </w:t>
            </w:r>
            <w:hyperlink r:id="rId11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12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городского округа Самара,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12.10.2015 N 1126 "Об утверждении Порядка разработки, реализации и оценки эффективности муниципальных программ городского округа Самара" в целях обеспечения прав граждан на благоприятную окружающую среду, а также формирования условий для безопасной жизнедеятельности населения городского округа Самара постановляю: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городского округа Самара "Экологическая программа городского округа Самара" на 2017 - 2019 годы (далее - Программа).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2. Установить, что расходные обязательства городского округа Самара, возникающие на основании настоящего Постановления, исполняются городским округом Самара самостоятельно за счет средств бюджета городского округа Самара в пределах общего объема бюджетных ассигнований, предусмотренных в установленном порядке на соответствующий финансовый год главным распорядителям бюджетных средств в соответствии с решением Думы городского округа Самара о бюджете городского округа Самара Самарской области на соответствующий финансовый год и плановый период.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 xml:space="preserve">3. Рекомендовать администрациям внутригородских районов городского округа Самара принимать участие в рамках своих полномочий в обеспечении экологической безопасности на территориях соответствующих внутригородских районов городского округа Самара согласно </w:t>
      </w:r>
      <w:hyperlink w:anchor="P700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 xml:space="preserve">4. Отраслевым (функциональным) органам Администрации городского округа Самара в пределах своей компетенции рассмотреть возможность финансового обеспечения выполнения мероприятий, указанных в </w:t>
      </w:r>
      <w:hyperlink w:anchor="P1117" w:history="1">
        <w:r>
          <w:rPr>
            <w:color w:val="0000FF"/>
          </w:rPr>
          <w:t>приложении N 2</w:t>
        </w:r>
      </w:hyperlink>
      <w:r>
        <w:t xml:space="preserve"> к настоящему Постановлению, для их дальнейшей реализации в рамках Программы в установленном порядке.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первого заместителя главы городского округа Самара Василенко В.А.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right"/>
      </w:pPr>
      <w:r>
        <w:t>Глава</w:t>
      </w:r>
    </w:p>
    <w:p w:rsidR="00C868A3" w:rsidRDefault="00C868A3">
      <w:pPr>
        <w:pStyle w:val="ConsPlusNormal"/>
        <w:jc w:val="right"/>
      </w:pPr>
      <w:r>
        <w:t>городского округа</w:t>
      </w:r>
    </w:p>
    <w:p w:rsidR="00C868A3" w:rsidRDefault="00C868A3">
      <w:pPr>
        <w:pStyle w:val="ConsPlusNormal"/>
        <w:jc w:val="right"/>
      </w:pPr>
      <w:r>
        <w:lastRenderedPageBreak/>
        <w:t>О.Б.ФУРСОВ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right"/>
        <w:outlineLvl w:val="0"/>
      </w:pPr>
      <w:r>
        <w:t>Утверждена</w:t>
      </w:r>
    </w:p>
    <w:p w:rsidR="00C868A3" w:rsidRDefault="00C868A3">
      <w:pPr>
        <w:pStyle w:val="ConsPlusNormal"/>
        <w:jc w:val="right"/>
      </w:pPr>
      <w:r>
        <w:t>Постановлением</w:t>
      </w:r>
    </w:p>
    <w:p w:rsidR="00C868A3" w:rsidRDefault="00C868A3">
      <w:pPr>
        <w:pStyle w:val="ConsPlusNormal"/>
        <w:jc w:val="right"/>
      </w:pPr>
      <w:r>
        <w:t>Администрации городского</w:t>
      </w:r>
    </w:p>
    <w:p w:rsidR="00C868A3" w:rsidRDefault="00C868A3">
      <w:pPr>
        <w:pStyle w:val="ConsPlusNormal"/>
        <w:jc w:val="right"/>
      </w:pPr>
      <w:r>
        <w:t>округа Самара</w:t>
      </w:r>
    </w:p>
    <w:p w:rsidR="00C868A3" w:rsidRDefault="00C868A3">
      <w:pPr>
        <w:pStyle w:val="ConsPlusNormal"/>
        <w:jc w:val="right"/>
      </w:pPr>
      <w:r>
        <w:t>от 28 июля 2017 г. N 664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</w:pPr>
      <w:bookmarkStart w:id="0" w:name="P37"/>
      <w:bookmarkEnd w:id="0"/>
      <w:r>
        <w:t>МУНИЦИПАЛЬНАЯ ПРОГРАММА</w:t>
      </w:r>
    </w:p>
    <w:p w:rsidR="00C868A3" w:rsidRDefault="00C868A3">
      <w:pPr>
        <w:pStyle w:val="ConsPlusTitle"/>
        <w:jc w:val="center"/>
      </w:pPr>
      <w:r>
        <w:t>ГОРОДСКОГО ОКРУГА САМАРА "ЭКОЛОГИЧЕСКАЯ ПРОГРАММА</w:t>
      </w:r>
    </w:p>
    <w:p w:rsidR="00C868A3" w:rsidRDefault="00C868A3">
      <w:pPr>
        <w:pStyle w:val="ConsPlusTitle"/>
        <w:jc w:val="center"/>
      </w:pPr>
      <w:r>
        <w:t>ГОРОДСКОГО ОКРУГА САМАРА" НА 2017 - 2019 ГОДЫ</w:t>
      </w:r>
    </w:p>
    <w:p w:rsidR="00C868A3" w:rsidRDefault="00C868A3">
      <w:pPr>
        <w:pStyle w:val="ConsPlusTitle"/>
        <w:jc w:val="center"/>
      </w:pPr>
      <w:r>
        <w:t>(далее - Программа)</w:t>
      </w:r>
    </w:p>
    <w:p w:rsidR="00C868A3" w:rsidRDefault="00C868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68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Самара</w:t>
            </w:r>
          </w:p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6" w:history="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 xml:space="preserve">, от 14.06.2018 </w:t>
            </w:r>
            <w:hyperlink r:id="rId17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21.08.2018 </w:t>
            </w:r>
            <w:hyperlink r:id="rId18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1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28.12.2018 </w:t>
            </w:r>
            <w:hyperlink r:id="rId20" w:history="1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 xml:space="preserve">, от 21.08.2019 </w:t>
            </w:r>
            <w:hyperlink r:id="rId21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22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1"/>
      </w:pPr>
      <w:r>
        <w:t>ПАСПОРТ ПРОГРАММЫ</w:t>
      </w:r>
    </w:p>
    <w:p w:rsidR="00C868A3" w:rsidRDefault="00C868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60"/>
        <w:gridCol w:w="5272"/>
      </w:tblGrid>
      <w:tr w:rsidR="00C86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>муниципальная программа городского округа Самара "Экологическая программа городского округа Самара" на 2017 - 2019 годы</w:t>
            </w:r>
          </w:p>
        </w:tc>
      </w:tr>
      <w:tr w:rsidR="00C86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  <w:r>
              <w:t>ДАТА ПРИНЯТИЯ РЕШЕНИЯ О РАЗРАБОТКЕ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>поручение Главы городского округа Самара от 1 марта 2017 г.</w:t>
            </w:r>
          </w:p>
        </w:tc>
      </w:tr>
      <w:tr w:rsidR="00C86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</w:tr>
      <w:tr w:rsidR="00C86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>обеспечение экологической безопасности на территории городского округа Самара</w:t>
            </w:r>
          </w:p>
        </w:tc>
      </w:tr>
      <w:tr w:rsidR="00C868A3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bookmarkStart w:id="1" w:name="P63"/>
            <w:bookmarkEnd w:id="1"/>
            <w:r>
              <w:t>1. Восстановление и сохранение природных и природно-антропогенных объектов.</w:t>
            </w:r>
          </w:p>
        </w:tc>
      </w:tr>
      <w:tr w:rsidR="00C868A3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/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bookmarkStart w:id="2" w:name="P64"/>
            <w:bookmarkEnd w:id="2"/>
            <w:r>
              <w:t>2. Участие в организации деятельности по снижению негативного воздействия хозяйственной и иной деятельности на окружающую среду, в том числе по обеспечению устойчивого обращения с отходами.</w:t>
            </w:r>
          </w:p>
        </w:tc>
      </w:tr>
      <w:tr w:rsidR="00C868A3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/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bookmarkStart w:id="3" w:name="P65"/>
            <w:bookmarkEnd w:id="3"/>
            <w:r>
              <w:t>3. Формирование экологической культуры и обеспечение экологической информированности граждан города</w:t>
            </w:r>
          </w:p>
        </w:tc>
      </w:tr>
      <w:tr w:rsidR="00C86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  <w:r>
              <w:t>ПОКАЗАТЕЛИ (ИНДИКАТОРЫ)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>по достижению цели</w:t>
            </w:r>
          </w:p>
          <w:p w:rsidR="00C868A3" w:rsidRDefault="00C868A3">
            <w:pPr>
              <w:pStyle w:val="ConsPlusNormal"/>
              <w:jc w:val="both"/>
            </w:pPr>
            <w:r>
              <w:t xml:space="preserve">в решении </w:t>
            </w:r>
            <w:hyperlink w:anchor="P63" w:history="1">
              <w:r>
                <w:rPr>
                  <w:color w:val="0000FF"/>
                </w:rPr>
                <w:t>задачи 1</w:t>
              </w:r>
            </w:hyperlink>
            <w:r>
              <w:t>:</w:t>
            </w:r>
          </w:p>
          <w:p w:rsidR="00C868A3" w:rsidRDefault="00C868A3">
            <w:pPr>
              <w:pStyle w:val="ConsPlusNormal"/>
              <w:jc w:val="both"/>
            </w:pPr>
            <w:r>
              <w:t>объем вывезенных твердых коммунальных отходов с территории водоохранных зон;</w:t>
            </w:r>
          </w:p>
          <w:p w:rsidR="00C868A3" w:rsidRDefault="00C868A3">
            <w:pPr>
              <w:pStyle w:val="ConsPlusNormal"/>
              <w:jc w:val="both"/>
            </w:pPr>
            <w:r>
              <w:lastRenderedPageBreak/>
              <w:t>количество природных и природно-антропогенных объектов, в отношении которых реализованы мероприятия по экологической реабилитации;</w:t>
            </w:r>
          </w:p>
          <w:p w:rsidR="00C868A3" w:rsidRDefault="00C868A3">
            <w:pPr>
              <w:pStyle w:val="ConsPlusNormal"/>
              <w:jc w:val="both"/>
            </w:pPr>
            <w:r>
              <w:t>количество объектов, расположенных на территории городского округа Самара, в отношении которых проведены мероприятия по ларвицидной обработке;</w:t>
            </w:r>
          </w:p>
          <w:p w:rsidR="00C868A3" w:rsidRDefault="00C868A3">
            <w:pPr>
              <w:pStyle w:val="ConsPlusNormal"/>
              <w:jc w:val="both"/>
            </w:pPr>
            <w:r>
              <w:t xml:space="preserve">абзац исключен.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Самара от 27.11.2018 N 950;</w:t>
            </w:r>
          </w:p>
        </w:tc>
      </w:tr>
      <w:tr w:rsidR="00C86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 xml:space="preserve">в решении </w:t>
            </w:r>
            <w:hyperlink w:anchor="P64" w:history="1">
              <w:r>
                <w:rPr>
                  <w:color w:val="0000FF"/>
                </w:rPr>
                <w:t>задачи 2</w:t>
              </w:r>
            </w:hyperlink>
            <w:r>
              <w:t>:</w:t>
            </w:r>
          </w:p>
          <w:p w:rsidR="00C868A3" w:rsidRDefault="00C868A3">
            <w:pPr>
              <w:pStyle w:val="ConsPlusNormal"/>
              <w:jc w:val="both"/>
            </w:pPr>
            <w:r>
              <w:t>количество утилизируемых отработанных энергосберегающих ламп;</w:t>
            </w:r>
          </w:p>
          <w:p w:rsidR="00C868A3" w:rsidRDefault="00C868A3">
            <w:pPr>
              <w:pStyle w:val="ConsPlusNormal"/>
              <w:jc w:val="both"/>
            </w:pPr>
            <w:r>
              <w:t>доля ликвидированных очагов загрязнения окружающей среды чрезвычайно опасными и высокоопасными отходами от общего числа очагов загрязнения окружающей среды чрезвычайно опасными и высокоопасными отходами (исключая территории, задействованные в подготовке и проведении чемпионата мира по футболу);</w:t>
            </w:r>
          </w:p>
          <w:p w:rsidR="00C868A3" w:rsidRDefault="00C868A3">
            <w:pPr>
              <w:pStyle w:val="ConsPlusNormal"/>
              <w:jc w:val="both"/>
            </w:pPr>
            <w:r>
              <w:t>количество земельных участков, находящихся в ведении органов местного самоуправления городского округа Самара, в отношении которых проведены инженерно-геодезические и инженерно-экологические изыскания;</w:t>
            </w:r>
          </w:p>
          <w:p w:rsidR="00C868A3" w:rsidRDefault="00C868A3">
            <w:pPr>
              <w:pStyle w:val="ConsPlusNormal"/>
              <w:jc w:val="both"/>
            </w:pPr>
            <w:r>
              <w:t>количество земельных участков, находящихся в ведении органов местного самоуправления городского округа Самара, в отношении которых проведены инженерно-геологические изыскания и обследования земель;</w:t>
            </w:r>
          </w:p>
          <w:p w:rsidR="00C868A3" w:rsidRDefault="00C868A3">
            <w:pPr>
              <w:pStyle w:val="ConsPlusNormal"/>
              <w:jc w:val="both"/>
            </w:pPr>
            <w:r>
              <w:t>количество приобретенных мусоросборников, предназначенных для складирования ТКО;</w:t>
            </w:r>
          </w:p>
          <w:p w:rsidR="00C868A3" w:rsidRDefault="00C868A3">
            <w:pPr>
              <w:pStyle w:val="ConsPlusNormal"/>
              <w:jc w:val="both"/>
            </w:pPr>
            <w:r>
              <w:t xml:space="preserve">абзацы девятый - четырнадцатый исключены. -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Самара от 14.06.2018 N 457;</w:t>
            </w:r>
          </w:p>
        </w:tc>
      </w:tr>
      <w:tr w:rsidR="00C86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 xml:space="preserve">в решении </w:t>
            </w:r>
            <w:hyperlink w:anchor="P65" w:history="1">
              <w:r>
                <w:rPr>
                  <w:color w:val="0000FF"/>
                </w:rPr>
                <w:t>задачи 3</w:t>
              </w:r>
            </w:hyperlink>
            <w:r>
              <w:t>:</w:t>
            </w:r>
          </w:p>
          <w:p w:rsidR="00C868A3" w:rsidRDefault="00C868A3">
            <w:pPr>
              <w:pStyle w:val="ConsPlusNormal"/>
              <w:jc w:val="both"/>
            </w:pPr>
            <w:r>
              <w:t>количество регулярных информационных справок о состоянии атмосферного воздуха;</w:t>
            </w:r>
          </w:p>
          <w:p w:rsidR="00C868A3" w:rsidRDefault="00C868A3">
            <w:pPr>
              <w:pStyle w:val="ConsPlusNormal"/>
              <w:jc w:val="both"/>
            </w:pPr>
            <w:r>
              <w:t>количество проведенных мероприятий, направленных на экологическое воспитание и просвещение населения;</w:t>
            </w:r>
          </w:p>
          <w:p w:rsidR="00C868A3" w:rsidRDefault="00C868A3">
            <w:pPr>
              <w:pStyle w:val="ConsPlusNormal"/>
              <w:jc w:val="both"/>
            </w:pPr>
            <w:r>
              <w:t>количество городских конкурсов экологической направленности для обучающихся и педагогов образовательных учреждений;</w:t>
            </w:r>
          </w:p>
          <w:p w:rsidR="00C868A3" w:rsidRDefault="00C868A3">
            <w:pPr>
              <w:pStyle w:val="ConsPlusNormal"/>
              <w:jc w:val="both"/>
            </w:pPr>
            <w:r>
              <w:t>количество участников экологических детско-молодежных организаций;</w:t>
            </w:r>
          </w:p>
          <w:p w:rsidR="00C868A3" w:rsidRDefault="00C868A3">
            <w:pPr>
              <w:pStyle w:val="ConsPlusNormal"/>
              <w:jc w:val="both"/>
            </w:pPr>
            <w:r>
              <w:t>количество профильных экологических смен</w:t>
            </w:r>
          </w:p>
        </w:tc>
      </w:tr>
      <w:tr w:rsidR="00C868A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Самара от 14.06.2018 </w:t>
            </w:r>
            <w:hyperlink r:id="rId25" w:history="1">
              <w:r>
                <w:rPr>
                  <w:color w:val="0000FF"/>
                </w:rPr>
                <w:t>N 457</w:t>
              </w:r>
            </w:hyperlink>
            <w:r>
              <w:t xml:space="preserve">, от 27.11.2018 </w:t>
            </w:r>
            <w:hyperlink r:id="rId26" w:history="1">
              <w:r>
                <w:rPr>
                  <w:color w:val="0000FF"/>
                </w:rPr>
                <w:t>N 950</w:t>
              </w:r>
            </w:hyperlink>
            <w:r>
              <w:t xml:space="preserve">, от 28.12.2018 </w:t>
            </w:r>
            <w:hyperlink r:id="rId27" w:history="1">
              <w:r>
                <w:rPr>
                  <w:color w:val="0000FF"/>
                </w:rPr>
                <w:t>N 1066</w:t>
              </w:r>
            </w:hyperlink>
            <w:r>
              <w:t xml:space="preserve">, от 21.08.2019 </w:t>
            </w:r>
            <w:hyperlink r:id="rId28" w:history="1">
              <w:r>
                <w:rPr>
                  <w:color w:val="0000FF"/>
                </w:rPr>
                <w:t>N 596</w:t>
              </w:r>
            </w:hyperlink>
            <w:r>
              <w:t xml:space="preserve">, от 29.11.2019 </w:t>
            </w:r>
            <w:hyperlink r:id="rId29" w:history="1">
              <w:r>
                <w:rPr>
                  <w:color w:val="0000FF"/>
                </w:rPr>
                <w:t>N 890</w:t>
              </w:r>
            </w:hyperlink>
            <w:r>
              <w:t>)</w:t>
            </w:r>
          </w:p>
        </w:tc>
      </w:tr>
      <w:tr w:rsidR="00C86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>Программа не содержит подпрограмм</w:t>
            </w:r>
          </w:p>
        </w:tc>
      </w:tr>
      <w:tr w:rsidR="00C86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 xml:space="preserve">реализация Программы не предусматривает </w:t>
            </w:r>
            <w:r>
              <w:lastRenderedPageBreak/>
              <w:t>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  <w:p w:rsidR="00C868A3" w:rsidRDefault="00C868A3">
            <w:pPr>
              <w:pStyle w:val="ConsPlusNormal"/>
              <w:jc w:val="both"/>
            </w:pPr>
            <w:r>
              <w:t>Программа реализуется в период с 2017 по 2019 год</w:t>
            </w:r>
          </w:p>
        </w:tc>
      </w:tr>
      <w:tr w:rsidR="00C86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  <w:r>
              <w:lastRenderedPageBreak/>
              <w:t>ОБЪЕМЫ БЮДЖЕТНЫХ АССИГНОВАНИЙ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>Общий объем финансирования программных мероприятий составит 88 964,3 тыс. руб., в том числе:</w:t>
            </w:r>
          </w:p>
          <w:p w:rsidR="00C868A3" w:rsidRDefault="00C868A3">
            <w:pPr>
              <w:pStyle w:val="ConsPlusNormal"/>
              <w:jc w:val="both"/>
            </w:pPr>
            <w:r>
              <w:t>1. Из средств бюджета городского округа Самара - 64 264,3 тыс. руб., из них:</w:t>
            </w:r>
          </w:p>
          <w:p w:rsidR="00C868A3" w:rsidRDefault="00C868A3">
            <w:pPr>
              <w:pStyle w:val="ConsPlusNormal"/>
              <w:jc w:val="both"/>
            </w:pPr>
            <w:r>
              <w:t>в 2017 году - 18 251,4 тыс. руб.;</w:t>
            </w:r>
          </w:p>
          <w:p w:rsidR="00C868A3" w:rsidRDefault="00C868A3">
            <w:pPr>
              <w:pStyle w:val="ConsPlusNormal"/>
              <w:jc w:val="both"/>
            </w:pPr>
            <w:r>
              <w:t>в 2018 году - 22 911,0 тыс. руб., в том числе кредиторская задолженность 83,3 тыс. руб.;</w:t>
            </w:r>
          </w:p>
          <w:p w:rsidR="00C868A3" w:rsidRDefault="00C868A3">
            <w:pPr>
              <w:pStyle w:val="ConsPlusNormal"/>
              <w:jc w:val="both"/>
            </w:pPr>
            <w:r>
              <w:t>в 2019 году - 23 185,2 тыс. руб.</w:t>
            </w:r>
          </w:p>
          <w:p w:rsidR="00C868A3" w:rsidRDefault="00C868A3">
            <w:pPr>
              <w:pStyle w:val="ConsPlusNormal"/>
              <w:jc w:val="both"/>
            </w:pPr>
            <w:r>
              <w:t>2. Из средств областного бюджета - 24 700,0 тыс. руб., из них:</w:t>
            </w:r>
          </w:p>
          <w:p w:rsidR="00C868A3" w:rsidRDefault="00C868A3">
            <w:pPr>
              <w:pStyle w:val="ConsPlusNormal"/>
              <w:jc w:val="both"/>
            </w:pPr>
            <w:r>
              <w:t>в 2019 году - 24 700,0 тыс. руб.</w:t>
            </w:r>
          </w:p>
        </w:tc>
      </w:tr>
      <w:tr w:rsidR="00C868A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 xml:space="preserve">(раздел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29.11.2019 N 890)</w:t>
            </w:r>
          </w:p>
        </w:tc>
      </w:tr>
      <w:tr w:rsidR="00C86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>благоустройство городской территории за счет восстановления и сохранности природных и природно-антропогенных объектов;</w:t>
            </w:r>
          </w:p>
          <w:p w:rsidR="00C868A3" w:rsidRDefault="00C868A3">
            <w:pPr>
              <w:pStyle w:val="ConsPlusNormal"/>
              <w:jc w:val="both"/>
            </w:pPr>
            <w:r>
              <w:t>снижение загрязнения чрезвычайно опасными и высокоопасными отходами поверхностных и подземных вод, почвенного покрова, атмосферного воздуха;</w:t>
            </w:r>
          </w:p>
          <w:p w:rsidR="00C868A3" w:rsidRDefault="00C868A3">
            <w:pPr>
              <w:pStyle w:val="ConsPlusNormal"/>
              <w:jc w:val="both"/>
            </w:pPr>
            <w:r>
              <w:t>сокращение доли отходов, размещаемых в природной среде;</w:t>
            </w:r>
          </w:p>
          <w:p w:rsidR="00C868A3" w:rsidRDefault="00C868A3">
            <w:pPr>
              <w:pStyle w:val="ConsPlusNormal"/>
              <w:jc w:val="both"/>
            </w:pPr>
            <w:r>
              <w:t>повышение экологической культуры населения, обеспечение его объективной информацией о состоянии окружающей среды</w:t>
            </w:r>
          </w:p>
        </w:tc>
      </w:tr>
      <w:tr w:rsidR="00C868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</w:pPr>
            <w:r>
              <w:t>СПЕЦИАЛЬНЫЕ ТЕРМИНЫ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 xml:space="preserve">Абзац исключен.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Самара от 27.11.2018 N 950;</w:t>
            </w:r>
          </w:p>
          <w:p w:rsidR="00C868A3" w:rsidRDefault="00C868A3">
            <w:pPr>
              <w:pStyle w:val="ConsPlusNormal"/>
              <w:jc w:val="both"/>
            </w:pPr>
            <w:r>
              <w:t>ЭСЛ - энергосберегающая лампа;</w:t>
            </w:r>
          </w:p>
          <w:p w:rsidR="00C868A3" w:rsidRDefault="00C868A3">
            <w:pPr>
              <w:pStyle w:val="ConsPlusNormal"/>
              <w:jc w:val="both"/>
            </w:pPr>
            <w:r>
              <w:t>ПНЗ - пост наблюдений за загрязнением атмосферного воздуха;</w:t>
            </w:r>
          </w:p>
          <w:p w:rsidR="00C868A3" w:rsidRDefault="00C868A3">
            <w:pPr>
              <w:pStyle w:val="ConsPlusNormal"/>
              <w:jc w:val="both"/>
            </w:pPr>
            <w:r>
              <w:t xml:space="preserve">абзацы четвертый - пятый исключены.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Самара от 14.06.2018 N 457;</w:t>
            </w:r>
          </w:p>
          <w:p w:rsidR="00C868A3" w:rsidRDefault="00C868A3">
            <w:pPr>
              <w:pStyle w:val="ConsPlusNormal"/>
              <w:jc w:val="both"/>
            </w:pPr>
            <w:r>
              <w:t>ПДК - предельно допустимая концентрация;</w:t>
            </w:r>
          </w:p>
          <w:p w:rsidR="00C868A3" w:rsidRDefault="00C868A3">
            <w:pPr>
              <w:pStyle w:val="ConsPlusNormal"/>
              <w:jc w:val="both"/>
            </w:pPr>
            <w:r>
              <w:t>ХПК - химическое потребление кислорода;</w:t>
            </w:r>
          </w:p>
          <w:p w:rsidR="00C868A3" w:rsidRDefault="00C868A3">
            <w:pPr>
              <w:pStyle w:val="ConsPlusNormal"/>
              <w:jc w:val="both"/>
            </w:pPr>
            <w:r>
              <w:t>БПК - биохимическое потребление кислорода;</w:t>
            </w:r>
          </w:p>
          <w:p w:rsidR="00C868A3" w:rsidRDefault="00C868A3">
            <w:pPr>
              <w:pStyle w:val="ConsPlusNormal"/>
              <w:jc w:val="both"/>
            </w:pPr>
            <w:r>
              <w:t>ТКО - твердые коммунальные отходы</w:t>
            </w:r>
          </w:p>
        </w:tc>
      </w:tr>
      <w:tr w:rsidR="00C868A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Самара от 14.06.2018 </w:t>
            </w:r>
            <w:hyperlink r:id="rId33" w:history="1">
              <w:r>
                <w:rPr>
                  <w:color w:val="0000FF"/>
                </w:rPr>
                <w:t>N 457</w:t>
              </w:r>
            </w:hyperlink>
            <w:r>
              <w:t xml:space="preserve">, от 27.11.2018 </w:t>
            </w:r>
            <w:hyperlink r:id="rId34" w:history="1">
              <w:r>
                <w:rPr>
                  <w:color w:val="0000FF"/>
                </w:rPr>
                <w:t>N 950</w:t>
              </w:r>
            </w:hyperlink>
            <w:r>
              <w:t>)</w:t>
            </w:r>
          </w:p>
        </w:tc>
      </w:tr>
    </w:tbl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--------------------------------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&lt;1&gt; Средства областного бюджета в объеме их фактического поступления в течение финансового года (субвенции на исполнение отдельных государственных полномочий в сфере охраны окружающей среды).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lastRenderedPageBreak/>
        <w:t>&lt;2&gt; Внебюджетные средства в объеме их фактического поступления в течение финансового года.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1"/>
      </w:pPr>
      <w:r>
        <w:t>1. Характеристика проблемы, на решение которой</w:t>
      </w:r>
    </w:p>
    <w:p w:rsidR="00C868A3" w:rsidRDefault="00C868A3">
      <w:pPr>
        <w:pStyle w:val="ConsPlusTitle"/>
        <w:jc w:val="center"/>
      </w:pPr>
      <w:r>
        <w:t>направлена Программа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Высокая степень индустриализации городского округа Самара, резкое увеличение автомобильного парка, недостаточно высокая экологическая культура населения привели за последнее десятилетие к снижению качества окружающей среды, характеризующемуся высоким уровнем загрязнения атмосферного воздуха, образованием большого количества несанкционированных мест размещения отходов, ухудшением качества поверхностных и подземных вод, деградацией почвы.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Анализ состояния окружающей среды свидетельствует о наличии негативных тенденций в изменении показателей ее качества.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2"/>
      </w:pPr>
      <w:r>
        <w:t>1.1. Состояние атмосферного воздуха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Основными загрязнителями атмосферного воздуха городского округа Самара являются формальдегид, фенол, окислы азота, хлористый водород.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На протяжении последних лет основной причиной загрязнения атмосферного воздуха городского округа Самара стал автомобильный транспорт.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Преобладает смешанная структура транспортных потоков по магистралям (доля грузового - 45%, остальные 55% - на все другие виды транспорта).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Важным фактором остается трансграничный перенос загрязняющих веществ, который в первом приближении связан в основном с воздействием расположенной в непосредственной близости от городского округа Самара (10 - 20 км) Новокуйбышевской нефтехимической промышленной зоны.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Оценивая состояние загрязнения атмосферного воздуха за 2016 год, на территории городского округа Самара в целом наблюдалось превышение ПДК по содержанию одной примеси - аммиака в 2 раза. Средние концентрации других определяемых веществ находились в пределах санитарных норм.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2"/>
      </w:pPr>
      <w:r>
        <w:t>1.2. Состояние водных объектов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В 2016 году среднегодовое содержание в воде соединений меди составляло 3 ПДК, соединений марганца и трудноокисляемых органических веществ - по 2 ПДК. Кислородный режим в течение года был удовлетворительным.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В целом ситуация по Саратовскому водохранилищу в границах городского округа Самара характеризуется: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ухудшением качества воды;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поступлением сверху по течению загрязненной по санитарно-химическим показателям воды (загрязнение фенолами, железом, солями тяжелых металлов);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угнетением процесса самоочищения водохранилища, внешним проявлением которого является "цветение" воды;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возрастанием заиления и загрязнения донных отложений;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lastRenderedPageBreak/>
        <w:t>насыщением водной массы органическими веществами с приоритетом трудноокисляемых компонентов.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Характерными загрязняющими веществами реки Самары являлись сульфаты, трудноокисляемые органические вещества (по БПК</w:t>
      </w:r>
      <w:r>
        <w:rPr>
          <w:vertAlign w:val="subscript"/>
        </w:rPr>
        <w:t>5</w:t>
      </w:r>
      <w:r>
        <w:t xml:space="preserve"> и ХПК), соединения меди и марганца.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В 2016 году качество воды реки характеризовалось как "очень загрязненная". Средние концентрации трудноокисляемых органических веществ (по ХПК) и меди составляли по 2 ПДК.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2"/>
      </w:pPr>
      <w:r>
        <w:t>1.3. Обращение с отходами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В настоящее время с территории городского округа Самара поступает на размещение с соблюдением требований природоохранного законодательства порядка 84% ТКО, а 16% рассеивается в окружающей среде, ухудшая санитарное состояние территории и условия жизнедеятельности населения.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 xml:space="preserve">Существенное отрицательное воздействие оказывает загрязнение городских территорий твердыми коммунальными отходами. Отходы систематически неорганизованно выбрасываются на обочины дорог, берега рек, в овраги, что способствует формированию стихийных свалок, ухудшающих санитарное состояние территории городского округа и, соответственно, условия жизнедеятельности населения, являясь прямым нарушением требований </w:t>
      </w:r>
      <w:hyperlink r:id="rId35" w:history="1">
        <w:r>
          <w:rPr>
            <w:color w:val="0000FF"/>
          </w:rPr>
          <w:t>СанПиН 42.128-4690-88</w:t>
        </w:r>
      </w:hyperlink>
      <w:r>
        <w:t xml:space="preserve"> "Санитарные правила содержания территорий населенных мест". Нередко несанкционированные свалки располагаются в водоохранных зонах водных объектов, в границах особо охраняемых природных территорий, нанося ущерб окружающей среде и ухудшая эстетический облик округа в целом.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Опасность, которую представляют собой не оборудованные соответствующим образом места складирования отходов, заключается в просачивании образующегося при гниении отходов фильтрата в почву и далее - в нижележащие горизонты грунтовых вод. С потоком грунтовых вод токсичные соединения, содержащиеся в фильтрате, попадают в поверхностные водные объекты в местах разгрузки грунтовых вод.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В силу прямой гидравлической связи на пойменных территориях грунтовых вод с водами рек поверхностных водных объектов загрязненные подземные воды являются вторичным источником загрязнения вод рек.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2"/>
      </w:pPr>
      <w:r>
        <w:t>1.4. Состояние природных и природно-антропогенных объектов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На территории городского округа Самара расположено более 170 обособленных водных объектов. В настоящее время практически все данные объекты испытывают серьезные экологические проблемы (обмеление, зарастание и захламление берегов, загрязнение воды).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Природные и природно-антропогенные объекты в границах городского округа Самара испытывают значительную антропогенную (и не только рекреационную) нагрузку.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В условиях мощного антропогенного воздействия вопрос сохранения природных объектов приобретает все большее значение. Природным ландшафтам изначально свойственны естественные циклы развития и ветшания. Деградация природы в городе - это одна из фаз ее существования, требующая достойной реорганизации. Поэтому очень важно предвидеть сроки и обстоятельства деградации и гибели объектов природы, чтобы разумно сохранить фрагменты, знаки, памятники.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Таким образом, выявленные экологические проблемы позволяют обозначить приоритетные направления экологической деятельности в границах городского округа Самара: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lastRenderedPageBreak/>
        <w:t>1. Защита от загрязнения почв, подземных и поверхностных вод.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2. Улучшение состояния природных и природно-антропогенных объектов городского округа, образование и развитие особо охраняемых природных территорий.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3. Участие в организации деятельности по снижению негативного воздействия хозяйственной и иной деятельности на окружающую среду, в т.ч. в организации деятельности по обеспечению устойчивой системы обращения с отходами.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4. Воспитательная, просветительская работа с населением в части рационального использования природных ресурсов и сохранения здоровой жизненной среды.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Масштабность и сложность обозначенных направлений деятельности обусловливают необходимость использования для их реализации программно-целевого метода, который позволяет объединить мероприятия и добиться наибольшего эффекта в решении поставленных задач. Кроме того, такой подход позволяет также сконцентрировать необходимые финансовые, организационные, технические и научные ресурсы.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29.12.2017 N 1180.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1"/>
      </w:pPr>
      <w:r>
        <w:t>2. Цели и задачи, этапы и сроки реализации Программы,</w:t>
      </w:r>
    </w:p>
    <w:p w:rsidR="00C868A3" w:rsidRDefault="00C868A3">
      <w:pPr>
        <w:pStyle w:val="ConsPlusTitle"/>
        <w:jc w:val="center"/>
      </w:pPr>
      <w:r>
        <w:t>конечные результаты ее реализации, характеризующие целевое</w:t>
      </w:r>
    </w:p>
    <w:p w:rsidR="00C868A3" w:rsidRDefault="00C868A3">
      <w:pPr>
        <w:pStyle w:val="ConsPlusTitle"/>
        <w:jc w:val="center"/>
      </w:pPr>
      <w:r>
        <w:t>состояние (изменение состояния) в сфере реализации Программы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Целью Программы является обеспечение экологической безопасности на территории городского округа Самара.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Для достижения поставленной цели в процессе реализации Программы должны решаться следующие задачи: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1. Восстановление и сохранение природных и природно-антропогенных объектов.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2. Участие в организации по снижению негативного воздействия хозяйственной и иной деятельности на окружающую среду, в т.ч. по обеспечению устойчивого обращения с отходами.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3. Формирование экологической культуры и обеспечение экологической информированности граждан города.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Реализация Программы осуществляется в период с 2017 по 2019 год.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По результатам выполнения Программы планируется: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сокращение доли отходов, размещаемых в природной среде;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снижение загрязнения чрезвычайно опасными и высокоопасными отходами поверхностных и подземных вод, почвенного покрова, атмосферного воздуха;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повышение экологической культуры населения, обеспечение его объективной информацией о состоянии окружающей среды;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благоустройство городской территории за счет восстановления и сохранения природных и природно-антропогенных объектов.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1"/>
      </w:pPr>
      <w:r>
        <w:t>3. Перечень показателей (индикаторов) Программы</w:t>
      </w:r>
    </w:p>
    <w:p w:rsidR="00C868A3" w:rsidRDefault="00C868A3">
      <w:pPr>
        <w:pStyle w:val="ConsPlusTitle"/>
        <w:jc w:val="center"/>
      </w:pPr>
      <w:r>
        <w:t>с расшифровкой плановых значений по годам ее реализации</w:t>
      </w:r>
    </w:p>
    <w:p w:rsidR="00C868A3" w:rsidRDefault="00C868A3">
      <w:pPr>
        <w:pStyle w:val="ConsPlusTitle"/>
        <w:jc w:val="center"/>
      </w:pPr>
      <w:r>
        <w:t>и за весь период ее реализации</w:t>
      </w:r>
    </w:p>
    <w:p w:rsidR="00C868A3" w:rsidRDefault="00C868A3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</w:t>
      </w:r>
    </w:p>
    <w:p w:rsidR="00C868A3" w:rsidRDefault="00C868A3">
      <w:pPr>
        <w:pStyle w:val="ConsPlusNormal"/>
        <w:jc w:val="center"/>
      </w:pPr>
      <w:r>
        <w:t>от 14.06.2018 N 457)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Программа оценивается по степени достижения основной цели, реализации системы эффективных мер, направленных на обеспечение экологической безопасности на территории городского округа Самара.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В соответствии с поставленными задачами планируется достижение целевых индикаторов и показателей Программы согласно таблице.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right"/>
        <w:outlineLvl w:val="2"/>
      </w:pPr>
      <w:r>
        <w:t>Таблица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</w:pPr>
      <w:r>
        <w:t>Перечень показателей (индикаторов), характеризующих</w:t>
      </w:r>
    </w:p>
    <w:p w:rsidR="00C868A3" w:rsidRDefault="00C868A3">
      <w:pPr>
        <w:pStyle w:val="ConsPlusTitle"/>
        <w:jc w:val="center"/>
      </w:pPr>
      <w:r>
        <w:t>ежегодный ход и итоги реализации муниципальной программы</w:t>
      </w:r>
    </w:p>
    <w:p w:rsidR="00C868A3" w:rsidRDefault="00C868A3">
      <w:pPr>
        <w:pStyle w:val="ConsPlusNormal"/>
        <w:jc w:val="both"/>
      </w:pPr>
    </w:p>
    <w:p w:rsidR="00C868A3" w:rsidRDefault="00C868A3">
      <w:pPr>
        <w:sectPr w:rsidR="00C868A3" w:rsidSect="000A7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1"/>
        <w:gridCol w:w="992"/>
        <w:gridCol w:w="907"/>
        <w:gridCol w:w="1224"/>
        <w:gridCol w:w="1224"/>
        <w:gridCol w:w="1224"/>
        <w:gridCol w:w="1224"/>
        <w:gridCol w:w="1225"/>
      </w:tblGrid>
      <w:tr w:rsidR="00C868A3">
        <w:tc>
          <w:tcPr>
            <w:tcW w:w="565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Наименование цели, задачи, показателя (индикатора)</w:t>
            </w:r>
          </w:p>
        </w:tc>
        <w:tc>
          <w:tcPr>
            <w:tcW w:w="992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122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Отчет 2016 г.</w:t>
            </w:r>
          </w:p>
        </w:tc>
        <w:tc>
          <w:tcPr>
            <w:tcW w:w="4897" w:type="dxa"/>
            <w:gridSpan w:val="4"/>
          </w:tcPr>
          <w:p w:rsidR="00C868A3" w:rsidRDefault="00C868A3">
            <w:pPr>
              <w:pStyle w:val="ConsPlusNormal"/>
              <w:jc w:val="center"/>
            </w:pPr>
            <w:r>
              <w:t>Прогнозируемые значения показателя (индикатора)</w:t>
            </w:r>
          </w:p>
        </w:tc>
      </w:tr>
      <w:tr w:rsidR="00C868A3">
        <w:tc>
          <w:tcPr>
            <w:tcW w:w="565" w:type="dxa"/>
            <w:vMerge/>
          </w:tcPr>
          <w:p w:rsidR="00C868A3" w:rsidRDefault="00C868A3"/>
        </w:tc>
        <w:tc>
          <w:tcPr>
            <w:tcW w:w="2551" w:type="dxa"/>
            <w:vMerge/>
          </w:tcPr>
          <w:p w:rsidR="00C868A3" w:rsidRDefault="00C868A3"/>
        </w:tc>
        <w:tc>
          <w:tcPr>
            <w:tcW w:w="992" w:type="dxa"/>
            <w:vMerge/>
          </w:tcPr>
          <w:p w:rsidR="00C868A3" w:rsidRDefault="00C868A3"/>
        </w:tc>
        <w:tc>
          <w:tcPr>
            <w:tcW w:w="907" w:type="dxa"/>
            <w:vMerge/>
          </w:tcPr>
          <w:p w:rsidR="00C868A3" w:rsidRDefault="00C868A3"/>
        </w:tc>
        <w:tc>
          <w:tcPr>
            <w:tcW w:w="1224" w:type="dxa"/>
            <w:vMerge/>
          </w:tcPr>
          <w:p w:rsidR="00C868A3" w:rsidRDefault="00C868A3"/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25" w:type="dxa"/>
          </w:tcPr>
          <w:p w:rsidR="00C868A3" w:rsidRDefault="00C868A3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C868A3">
        <w:tc>
          <w:tcPr>
            <w:tcW w:w="565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0571" w:type="dxa"/>
            <w:gridSpan w:val="8"/>
          </w:tcPr>
          <w:p w:rsidR="00C868A3" w:rsidRDefault="00C868A3">
            <w:pPr>
              <w:pStyle w:val="ConsPlusNormal"/>
              <w:jc w:val="center"/>
              <w:outlineLvl w:val="3"/>
            </w:pPr>
            <w:r>
              <w:t>Цель. Обеспечение экологической безопасности на территории городского округа Самара</w:t>
            </w:r>
          </w:p>
        </w:tc>
      </w:tr>
      <w:tr w:rsidR="00C868A3">
        <w:tc>
          <w:tcPr>
            <w:tcW w:w="565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0571" w:type="dxa"/>
            <w:gridSpan w:val="8"/>
          </w:tcPr>
          <w:p w:rsidR="00C868A3" w:rsidRDefault="00C868A3">
            <w:pPr>
              <w:pStyle w:val="ConsPlusNormal"/>
              <w:jc w:val="center"/>
              <w:outlineLvl w:val="4"/>
            </w:pPr>
            <w:r>
              <w:t>Задача 1. Восстановление и сохранение природных и природно-антропогенных объектов</w:t>
            </w:r>
          </w:p>
        </w:tc>
      </w:tr>
      <w:tr w:rsidR="00C868A3">
        <w:tc>
          <w:tcPr>
            <w:tcW w:w="565" w:type="dxa"/>
          </w:tcPr>
          <w:p w:rsidR="00C868A3" w:rsidRDefault="00C868A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C868A3" w:rsidRDefault="00C868A3">
            <w:pPr>
              <w:pStyle w:val="ConsPlusNormal"/>
            </w:pPr>
            <w:r>
              <w:t>Объем вывезенных твердых коммунальных отходов с территории водоохранных зон</w:t>
            </w:r>
          </w:p>
        </w:tc>
        <w:tc>
          <w:tcPr>
            <w:tcW w:w="992" w:type="dxa"/>
          </w:tcPr>
          <w:p w:rsidR="00C868A3" w:rsidRDefault="00C868A3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7" w:type="dxa"/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25" w:type="dxa"/>
          </w:tcPr>
          <w:p w:rsidR="00C868A3" w:rsidRDefault="00C868A3">
            <w:pPr>
              <w:pStyle w:val="ConsPlusNormal"/>
              <w:jc w:val="center"/>
            </w:pPr>
            <w:r>
              <w:t>58</w:t>
            </w:r>
          </w:p>
        </w:tc>
      </w:tr>
      <w:tr w:rsidR="00C868A3">
        <w:tblPrEx>
          <w:tblBorders>
            <w:insideH w:val="nil"/>
          </w:tblBorders>
        </w:tblPrEx>
        <w:tc>
          <w:tcPr>
            <w:tcW w:w="565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  <w:tcBorders>
              <w:bottom w:val="nil"/>
            </w:tcBorders>
          </w:tcPr>
          <w:p w:rsidR="00C868A3" w:rsidRDefault="00C868A3">
            <w:pPr>
              <w:pStyle w:val="ConsPlusNormal"/>
            </w:pPr>
            <w:r>
              <w:t>Количество природных и природно-антропогенных объектов, в отношении которых реализованы мероприятия по экологической реабилитации</w:t>
            </w:r>
          </w:p>
        </w:tc>
        <w:tc>
          <w:tcPr>
            <w:tcW w:w="992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907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5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7</w:t>
            </w:r>
          </w:p>
        </w:tc>
      </w:tr>
      <w:tr w:rsidR="00C868A3">
        <w:tblPrEx>
          <w:tblBorders>
            <w:insideH w:val="nil"/>
          </w:tblBorders>
        </w:tblPrEx>
        <w:tc>
          <w:tcPr>
            <w:tcW w:w="11136" w:type="dxa"/>
            <w:gridSpan w:val="9"/>
            <w:tcBorders>
              <w:top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 xml:space="preserve">(п. 1.2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27.11.2018</w:t>
            </w:r>
          </w:p>
          <w:p w:rsidR="00C868A3" w:rsidRDefault="00C868A3">
            <w:pPr>
              <w:pStyle w:val="ConsPlusNormal"/>
              <w:jc w:val="both"/>
            </w:pPr>
            <w:r>
              <w:t>N 950)</w:t>
            </w:r>
          </w:p>
        </w:tc>
      </w:tr>
      <w:tr w:rsidR="00C868A3">
        <w:tc>
          <w:tcPr>
            <w:tcW w:w="565" w:type="dxa"/>
          </w:tcPr>
          <w:p w:rsidR="00C868A3" w:rsidRDefault="00C868A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</w:tcPr>
          <w:p w:rsidR="00C868A3" w:rsidRDefault="00C868A3">
            <w:pPr>
              <w:pStyle w:val="ConsPlusNormal"/>
            </w:pPr>
            <w:r>
              <w:t xml:space="preserve">Количество объектов, расположенных на территории городского округа Самара, в отношении которых проведены мероприятия </w:t>
            </w:r>
            <w:r>
              <w:lastRenderedPageBreak/>
              <w:t>по ларвицидной обработке</w:t>
            </w:r>
          </w:p>
        </w:tc>
        <w:tc>
          <w:tcPr>
            <w:tcW w:w="992" w:type="dxa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объектов</w:t>
            </w:r>
          </w:p>
        </w:tc>
        <w:tc>
          <w:tcPr>
            <w:tcW w:w="907" w:type="dxa"/>
          </w:tcPr>
          <w:p w:rsidR="00C868A3" w:rsidRDefault="00C868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5" w:type="dxa"/>
          </w:tcPr>
          <w:p w:rsidR="00C868A3" w:rsidRDefault="00C868A3">
            <w:pPr>
              <w:pStyle w:val="ConsPlusNormal"/>
              <w:jc w:val="center"/>
            </w:pPr>
            <w:r>
              <w:t>10</w:t>
            </w:r>
          </w:p>
        </w:tc>
      </w:tr>
      <w:tr w:rsidR="00C868A3">
        <w:tblPrEx>
          <w:tblBorders>
            <w:insideH w:val="nil"/>
          </w:tblBorders>
        </w:tblPrEx>
        <w:tc>
          <w:tcPr>
            <w:tcW w:w="565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10571" w:type="dxa"/>
            <w:gridSpan w:val="8"/>
            <w:tcBorders>
              <w:bottom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 xml:space="preserve">Исключен.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Самара от 27.11.2018 N 950</w:t>
            </w:r>
          </w:p>
        </w:tc>
      </w:tr>
      <w:tr w:rsidR="00C868A3">
        <w:tc>
          <w:tcPr>
            <w:tcW w:w="565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0571" w:type="dxa"/>
            <w:gridSpan w:val="8"/>
          </w:tcPr>
          <w:p w:rsidR="00C868A3" w:rsidRDefault="00C868A3">
            <w:pPr>
              <w:pStyle w:val="ConsPlusNormal"/>
              <w:jc w:val="center"/>
              <w:outlineLvl w:val="4"/>
            </w:pPr>
            <w:r>
              <w:t>Задача 2. Участие в организации деятельности по снижению негативного воздействия хозяйственной и иной деятельности на окружающую среду, в том числе по обеспечению устойчивого обращения с отходами</w:t>
            </w:r>
          </w:p>
        </w:tc>
      </w:tr>
      <w:tr w:rsidR="00C868A3">
        <w:tc>
          <w:tcPr>
            <w:tcW w:w="565" w:type="dxa"/>
          </w:tcPr>
          <w:p w:rsidR="00C868A3" w:rsidRDefault="00C868A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C868A3" w:rsidRDefault="00C868A3">
            <w:pPr>
              <w:pStyle w:val="ConsPlusNormal"/>
            </w:pPr>
            <w:r>
              <w:t>Количество утилизируемых отработанных энергосберегающих ламп</w:t>
            </w:r>
          </w:p>
        </w:tc>
        <w:tc>
          <w:tcPr>
            <w:tcW w:w="992" w:type="dxa"/>
          </w:tcPr>
          <w:p w:rsidR="00C868A3" w:rsidRDefault="00C868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12 300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16 800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16 820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16 820</w:t>
            </w:r>
          </w:p>
        </w:tc>
        <w:tc>
          <w:tcPr>
            <w:tcW w:w="1225" w:type="dxa"/>
          </w:tcPr>
          <w:p w:rsidR="00C868A3" w:rsidRDefault="00C868A3">
            <w:pPr>
              <w:pStyle w:val="ConsPlusNormal"/>
              <w:jc w:val="center"/>
            </w:pPr>
            <w:r>
              <w:t>50 440</w:t>
            </w:r>
          </w:p>
        </w:tc>
      </w:tr>
      <w:tr w:rsidR="00C868A3">
        <w:tc>
          <w:tcPr>
            <w:tcW w:w="565" w:type="dxa"/>
          </w:tcPr>
          <w:p w:rsidR="00C868A3" w:rsidRDefault="00C868A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</w:tcPr>
          <w:p w:rsidR="00C868A3" w:rsidRDefault="00C868A3">
            <w:pPr>
              <w:pStyle w:val="ConsPlusNormal"/>
            </w:pPr>
            <w:r>
              <w:t>Доля ликвидированных очагов загрязнения окружающей среды чрезвычайно опасными и высокоопасными отходами от общего числа очагов загрязнения окружающей среды чрезвычайно опасными и высокоопасными отходами (исключая территории, задействованные в подготовке и проведении чемпионата мира по футболу)</w:t>
            </w:r>
          </w:p>
        </w:tc>
        <w:tc>
          <w:tcPr>
            <w:tcW w:w="992" w:type="dxa"/>
          </w:tcPr>
          <w:p w:rsidR="00C868A3" w:rsidRDefault="00C868A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25" w:type="dxa"/>
          </w:tcPr>
          <w:p w:rsidR="00C868A3" w:rsidRDefault="00C868A3">
            <w:pPr>
              <w:pStyle w:val="ConsPlusNormal"/>
              <w:jc w:val="center"/>
            </w:pPr>
            <w:r>
              <w:t>100</w:t>
            </w:r>
          </w:p>
        </w:tc>
      </w:tr>
      <w:tr w:rsidR="00C868A3">
        <w:tblPrEx>
          <w:tblBorders>
            <w:insideH w:val="nil"/>
          </w:tblBorders>
        </w:tblPrEx>
        <w:tc>
          <w:tcPr>
            <w:tcW w:w="565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551" w:type="dxa"/>
            <w:tcBorders>
              <w:bottom w:val="nil"/>
            </w:tcBorders>
          </w:tcPr>
          <w:p w:rsidR="00C868A3" w:rsidRDefault="00C868A3">
            <w:pPr>
              <w:pStyle w:val="ConsPlusNormal"/>
            </w:pPr>
            <w:r>
              <w:t xml:space="preserve">Количество земельных участков, находящихся в ведении органов местного самоуправления </w:t>
            </w:r>
            <w:r>
              <w:lastRenderedPageBreak/>
              <w:t>городского округа Самара, в отношении которых проведены инженерно-геодезические и инженерно-экологические изыскания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907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5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1</w:t>
            </w:r>
          </w:p>
        </w:tc>
      </w:tr>
      <w:tr w:rsidR="00C868A3">
        <w:tblPrEx>
          <w:tblBorders>
            <w:insideH w:val="nil"/>
          </w:tblBorders>
        </w:tblPrEx>
        <w:tc>
          <w:tcPr>
            <w:tcW w:w="11136" w:type="dxa"/>
            <w:gridSpan w:val="9"/>
            <w:tcBorders>
              <w:top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lastRenderedPageBreak/>
              <w:t xml:space="preserve">(п. 2.3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Самара от 28.12.2018</w:t>
            </w:r>
          </w:p>
          <w:p w:rsidR="00C868A3" w:rsidRDefault="00C868A3">
            <w:pPr>
              <w:pStyle w:val="ConsPlusNormal"/>
              <w:jc w:val="both"/>
            </w:pPr>
            <w:r>
              <w:t>N 1066)</w:t>
            </w:r>
          </w:p>
        </w:tc>
      </w:tr>
      <w:tr w:rsidR="00C868A3">
        <w:tblPrEx>
          <w:tblBorders>
            <w:insideH w:val="nil"/>
          </w:tblBorders>
        </w:tblPrEx>
        <w:tc>
          <w:tcPr>
            <w:tcW w:w="565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551" w:type="dxa"/>
            <w:tcBorders>
              <w:bottom w:val="nil"/>
            </w:tcBorders>
          </w:tcPr>
          <w:p w:rsidR="00C868A3" w:rsidRDefault="00C868A3">
            <w:pPr>
              <w:pStyle w:val="ConsPlusNormal"/>
            </w:pPr>
            <w:r>
              <w:t>Количество земельных участков, находящихся в ведении органов местного самоуправления городского округа Самара, в отношении которых проведены инженерно-геологические изыскания и обследования земель</w:t>
            </w:r>
          </w:p>
        </w:tc>
        <w:tc>
          <w:tcPr>
            <w:tcW w:w="992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907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5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1</w:t>
            </w:r>
          </w:p>
        </w:tc>
      </w:tr>
      <w:tr w:rsidR="00C868A3">
        <w:tblPrEx>
          <w:tblBorders>
            <w:insideH w:val="nil"/>
          </w:tblBorders>
        </w:tblPrEx>
        <w:tc>
          <w:tcPr>
            <w:tcW w:w="11136" w:type="dxa"/>
            <w:gridSpan w:val="9"/>
            <w:tcBorders>
              <w:top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 xml:space="preserve">(п. 2.4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Самара от 21.08.2019</w:t>
            </w:r>
          </w:p>
          <w:p w:rsidR="00C868A3" w:rsidRDefault="00C868A3">
            <w:pPr>
              <w:pStyle w:val="ConsPlusNormal"/>
              <w:jc w:val="both"/>
            </w:pPr>
            <w:r>
              <w:t>N 596)</w:t>
            </w:r>
          </w:p>
        </w:tc>
      </w:tr>
      <w:tr w:rsidR="00C868A3">
        <w:tblPrEx>
          <w:tblBorders>
            <w:insideH w:val="nil"/>
          </w:tblBorders>
        </w:tblPrEx>
        <w:tc>
          <w:tcPr>
            <w:tcW w:w="565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551" w:type="dxa"/>
            <w:tcBorders>
              <w:bottom w:val="nil"/>
            </w:tcBorders>
          </w:tcPr>
          <w:p w:rsidR="00C868A3" w:rsidRDefault="00C868A3">
            <w:pPr>
              <w:pStyle w:val="ConsPlusNormal"/>
            </w:pPr>
            <w:r>
              <w:t>Количество приобретенных мусоросборников, предназначенных для складирования ТКО</w:t>
            </w:r>
          </w:p>
        </w:tc>
        <w:tc>
          <w:tcPr>
            <w:tcW w:w="992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225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2070</w:t>
            </w:r>
          </w:p>
        </w:tc>
      </w:tr>
      <w:tr w:rsidR="00C868A3">
        <w:tblPrEx>
          <w:tblBorders>
            <w:insideH w:val="nil"/>
          </w:tblBorders>
        </w:tblPrEx>
        <w:tc>
          <w:tcPr>
            <w:tcW w:w="11136" w:type="dxa"/>
            <w:gridSpan w:val="9"/>
            <w:tcBorders>
              <w:top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 xml:space="preserve">(п. 2.5 введен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Самара от 29.11.2019</w:t>
            </w:r>
          </w:p>
          <w:p w:rsidR="00C868A3" w:rsidRDefault="00C868A3">
            <w:pPr>
              <w:pStyle w:val="ConsPlusNormal"/>
              <w:jc w:val="both"/>
            </w:pPr>
            <w:r>
              <w:t>N 890)</w:t>
            </w:r>
          </w:p>
        </w:tc>
      </w:tr>
      <w:tr w:rsidR="00C868A3">
        <w:tc>
          <w:tcPr>
            <w:tcW w:w="565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0571" w:type="dxa"/>
            <w:gridSpan w:val="8"/>
          </w:tcPr>
          <w:p w:rsidR="00C868A3" w:rsidRDefault="00C868A3">
            <w:pPr>
              <w:pStyle w:val="ConsPlusNormal"/>
              <w:jc w:val="center"/>
              <w:outlineLvl w:val="4"/>
            </w:pPr>
            <w:r>
              <w:t>Задача 3. Формирование экологической культуры и обеспечение экологической информированности граждан города</w:t>
            </w:r>
          </w:p>
        </w:tc>
      </w:tr>
      <w:tr w:rsidR="00C868A3">
        <w:tc>
          <w:tcPr>
            <w:tcW w:w="565" w:type="dxa"/>
          </w:tcPr>
          <w:p w:rsidR="00C868A3" w:rsidRDefault="00C868A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</w:tcPr>
          <w:p w:rsidR="00C868A3" w:rsidRDefault="00C868A3">
            <w:pPr>
              <w:pStyle w:val="ConsPlusNormal"/>
            </w:pPr>
            <w:r>
              <w:t>Количество регулярных информационных справок о состоянии атмосферного воздуха</w:t>
            </w:r>
          </w:p>
        </w:tc>
        <w:tc>
          <w:tcPr>
            <w:tcW w:w="992" w:type="dxa"/>
          </w:tcPr>
          <w:p w:rsidR="00C868A3" w:rsidRDefault="00C868A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C868A3" w:rsidRDefault="00C868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5" w:type="dxa"/>
          </w:tcPr>
          <w:p w:rsidR="00C868A3" w:rsidRDefault="00C868A3">
            <w:pPr>
              <w:pStyle w:val="ConsPlusNormal"/>
              <w:jc w:val="center"/>
            </w:pPr>
            <w:r>
              <w:t>3</w:t>
            </w:r>
          </w:p>
        </w:tc>
      </w:tr>
      <w:tr w:rsidR="00C868A3">
        <w:tblPrEx>
          <w:tblBorders>
            <w:insideH w:val="nil"/>
          </w:tblBorders>
        </w:tblPrEx>
        <w:tc>
          <w:tcPr>
            <w:tcW w:w="565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551" w:type="dxa"/>
            <w:tcBorders>
              <w:bottom w:val="nil"/>
            </w:tcBorders>
          </w:tcPr>
          <w:p w:rsidR="00C868A3" w:rsidRDefault="00C868A3">
            <w:pPr>
              <w:pStyle w:val="ConsPlusNormal"/>
            </w:pPr>
            <w:r>
              <w:t>Количество проведенных мероприятий, направленных на экологическое воспитание и просвещение населения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907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4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5" w:type="dxa"/>
            <w:tcBorders>
              <w:bottom w:val="nil"/>
            </w:tcBorders>
          </w:tcPr>
          <w:p w:rsidR="00C868A3" w:rsidRDefault="00C868A3">
            <w:pPr>
              <w:pStyle w:val="ConsPlusNormal"/>
              <w:jc w:val="center"/>
            </w:pPr>
            <w:r>
              <w:t>7</w:t>
            </w:r>
          </w:p>
        </w:tc>
      </w:tr>
      <w:tr w:rsidR="00C868A3">
        <w:tblPrEx>
          <w:tblBorders>
            <w:insideH w:val="nil"/>
          </w:tblBorders>
        </w:tblPrEx>
        <w:tc>
          <w:tcPr>
            <w:tcW w:w="11136" w:type="dxa"/>
            <w:gridSpan w:val="9"/>
            <w:tcBorders>
              <w:top w:val="nil"/>
            </w:tcBorders>
          </w:tcPr>
          <w:p w:rsidR="00C868A3" w:rsidRDefault="00C868A3">
            <w:pPr>
              <w:pStyle w:val="ConsPlusNormal"/>
              <w:jc w:val="both"/>
            </w:pPr>
            <w:r>
              <w:t xml:space="preserve">(п. 3.2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28.12.2018</w:t>
            </w:r>
          </w:p>
          <w:p w:rsidR="00C868A3" w:rsidRDefault="00C868A3">
            <w:pPr>
              <w:pStyle w:val="ConsPlusNormal"/>
              <w:jc w:val="both"/>
            </w:pPr>
            <w:r>
              <w:t>N 1066)</w:t>
            </w:r>
          </w:p>
        </w:tc>
      </w:tr>
      <w:tr w:rsidR="00C868A3">
        <w:tc>
          <w:tcPr>
            <w:tcW w:w="565" w:type="dxa"/>
          </w:tcPr>
          <w:p w:rsidR="00C868A3" w:rsidRDefault="00C868A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551" w:type="dxa"/>
          </w:tcPr>
          <w:p w:rsidR="00C868A3" w:rsidRDefault="00C868A3">
            <w:pPr>
              <w:pStyle w:val="ConsPlusNormal"/>
            </w:pPr>
            <w:r>
              <w:t>Количество городских конкурсов экологической направленности для обучающихся и педагогов образовательных учреждений</w:t>
            </w:r>
          </w:p>
        </w:tc>
        <w:tc>
          <w:tcPr>
            <w:tcW w:w="992" w:type="dxa"/>
          </w:tcPr>
          <w:p w:rsidR="00C868A3" w:rsidRDefault="00C868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25" w:type="dxa"/>
          </w:tcPr>
          <w:p w:rsidR="00C868A3" w:rsidRDefault="00C868A3">
            <w:pPr>
              <w:pStyle w:val="ConsPlusNormal"/>
              <w:jc w:val="center"/>
            </w:pPr>
            <w:r>
              <w:t>60</w:t>
            </w:r>
          </w:p>
        </w:tc>
      </w:tr>
      <w:tr w:rsidR="00C868A3">
        <w:tc>
          <w:tcPr>
            <w:tcW w:w="565" w:type="dxa"/>
          </w:tcPr>
          <w:p w:rsidR="00C868A3" w:rsidRDefault="00C868A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551" w:type="dxa"/>
          </w:tcPr>
          <w:p w:rsidR="00C868A3" w:rsidRDefault="00C868A3">
            <w:pPr>
              <w:pStyle w:val="ConsPlusNormal"/>
            </w:pPr>
            <w:r>
              <w:t>Количество участников экологической детско-молодежной организации</w:t>
            </w:r>
          </w:p>
        </w:tc>
        <w:tc>
          <w:tcPr>
            <w:tcW w:w="992" w:type="dxa"/>
          </w:tcPr>
          <w:p w:rsidR="00C868A3" w:rsidRDefault="00C868A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25" w:type="dxa"/>
          </w:tcPr>
          <w:p w:rsidR="00C868A3" w:rsidRDefault="00C868A3">
            <w:pPr>
              <w:pStyle w:val="ConsPlusNormal"/>
              <w:jc w:val="center"/>
            </w:pPr>
            <w:r>
              <w:t>1077</w:t>
            </w:r>
          </w:p>
        </w:tc>
      </w:tr>
      <w:tr w:rsidR="00C868A3">
        <w:tc>
          <w:tcPr>
            <w:tcW w:w="565" w:type="dxa"/>
          </w:tcPr>
          <w:p w:rsidR="00C868A3" w:rsidRDefault="00C868A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551" w:type="dxa"/>
          </w:tcPr>
          <w:p w:rsidR="00C868A3" w:rsidRDefault="00C868A3">
            <w:pPr>
              <w:pStyle w:val="ConsPlusNormal"/>
            </w:pPr>
            <w:r>
              <w:t>Количество профильных экологических смен</w:t>
            </w:r>
          </w:p>
        </w:tc>
        <w:tc>
          <w:tcPr>
            <w:tcW w:w="992" w:type="dxa"/>
          </w:tcPr>
          <w:p w:rsidR="00C868A3" w:rsidRDefault="00C868A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C868A3" w:rsidRDefault="00C86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C868A3" w:rsidRDefault="00C868A3">
            <w:pPr>
              <w:pStyle w:val="ConsPlusNormal"/>
              <w:jc w:val="center"/>
            </w:pPr>
            <w:r>
              <w:t>10</w:t>
            </w:r>
          </w:p>
        </w:tc>
      </w:tr>
    </w:tbl>
    <w:p w:rsidR="00C868A3" w:rsidRDefault="00C868A3">
      <w:pPr>
        <w:sectPr w:rsidR="00C868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1"/>
      </w:pPr>
      <w:r>
        <w:t>4. Перечень мероприятий Программы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 xml:space="preserve">Мероприятия Программы структурируются в соответствии с предусмотренными задачами. </w:t>
      </w:r>
      <w:hyperlink w:anchor="P421" w:history="1">
        <w:r>
          <w:rPr>
            <w:color w:val="0000FF"/>
          </w:rPr>
          <w:t>Перечень</w:t>
        </w:r>
      </w:hyperlink>
      <w:r>
        <w:t xml:space="preserve"> основных мероприятий, включая сроки реализации, исполнителей, суммы расходов по годам, указан в приложении N 1 к настоящей Программе.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1"/>
      </w:pPr>
      <w:r>
        <w:t>5. Обоснование ресурсного обеспечения Программы</w:t>
      </w:r>
    </w:p>
    <w:p w:rsidR="00C868A3" w:rsidRDefault="00C868A3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:rsidR="00C868A3" w:rsidRDefault="00C868A3">
      <w:pPr>
        <w:pStyle w:val="ConsPlusNormal"/>
        <w:jc w:val="center"/>
      </w:pPr>
      <w:r>
        <w:t>Самара от 14.06.2018 N 457)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Мероприятия Программы финансируются за счет средств бюджета городского округа Самара, предусмотренных решением Думы городского округа Самара о бюджете городского округа Самара на соответствующий финансовый год и плановый период, в порядке, установленном бюджетным законодательством и муниципальными правовыми актами. Потребность в необходимых ресурсах на проведение мероприятий Программы рассчитана с учетом предполагаемых коэффициентов инфляции.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Общий объем финансирования программных мероприятий составит 88 964,3 тыс. руб., в том числе:</w:t>
      </w:r>
    </w:p>
    <w:p w:rsidR="00C868A3" w:rsidRDefault="00C868A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29.11.2019 N 890)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1. Из средств бюджета городского округа Самара - 64 264,3 тыс. руб., из них: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в 2017 году - 18 251,4 тыс. руб.;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в 2018 году - 22 911,0 тыс. руб., в том числе кредиторская задолженность 83,3 тыс. руб.;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в 2019 году - 23 185,2 тыс. руб.</w:t>
      </w:r>
    </w:p>
    <w:p w:rsidR="00C868A3" w:rsidRDefault="00C868A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29.11.2019 N 890)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2. Из средств областного бюджета - 24 700,0 тыс. руб., из них: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в 2019 году - 24 700,0 тыс. руб.</w:t>
      </w:r>
    </w:p>
    <w:p w:rsidR="00C868A3" w:rsidRDefault="00C868A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29.11.2019 N 890)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 xml:space="preserve">Формы бюджетных ассигнований определены в соответствии со </w:t>
      </w:r>
      <w:hyperlink r:id="rId48" w:history="1">
        <w:r>
          <w:rPr>
            <w:color w:val="0000FF"/>
          </w:rPr>
          <w:t>статьей 69</w:t>
        </w:r>
      </w:hyperlink>
      <w:r>
        <w:t xml:space="preserve"> Бюджетного кодекса Российской Федерации. К бюджетным ассигнованиям относятся ассигнования на оказание государственных (муниципальных) услуг (выполнение работ), включая ассигнования на закупки товаров, работ, услуг для обеспечения государственных (муниципальных) нужд.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1"/>
      </w:pPr>
      <w:r>
        <w:t>6. Описание мер муниципального регулирования</w:t>
      </w:r>
    </w:p>
    <w:p w:rsidR="00C868A3" w:rsidRDefault="00C868A3">
      <w:pPr>
        <w:pStyle w:val="ConsPlusTitle"/>
        <w:jc w:val="center"/>
      </w:pPr>
      <w:r>
        <w:t>в соответствующей сфере, направленных на достижение</w:t>
      </w:r>
    </w:p>
    <w:p w:rsidR="00C868A3" w:rsidRDefault="00C868A3">
      <w:pPr>
        <w:pStyle w:val="ConsPlusTitle"/>
        <w:jc w:val="center"/>
      </w:pPr>
      <w:r>
        <w:t>целей Программы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Основные мероприятия муниципального регулирования направлены на достижение цели и задач Программы и включают в себя в том числе следующие муниципальные правовые акты:</w:t>
      </w:r>
    </w:p>
    <w:p w:rsidR="00C868A3" w:rsidRDefault="00C868A3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Самара от 10.06.2008 N 404 "Об утверждении Правил благоустройства территории городского округа Самара и территорий внутригородских районов городского округа Самара";</w:t>
      </w:r>
    </w:p>
    <w:p w:rsidR="00C868A3" w:rsidRDefault="00C868A3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12.12.2011 N 1856 "Об утверждении Порядка организации на территории городского округа Самара сбора ртутьсодержащих отходов для вывоза и передачи их на утилизацию и переработку";</w:t>
      </w:r>
    </w:p>
    <w:p w:rsidR="00C868A3" w:rsidRDefault="00C868A3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19.04.2011 N 273 "Об утверждении Положения об осуществлении отдельных государственных полномочий в сфере охраны окружающей среды на территории городского округа Самара";</w:t>
      </w:r>
    </w:p>
    <w:p w:rsidR="00C868A3" w:rsidRDefault="00C868A3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22.12.2011 N 2017 "Об утверждении Порядка ведения учета объектов и источников негативного воздействия на окружающую среду на территории городского округа Самара".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53" w:history="1">
        <w:r>
          <w:rPr>
            <w:color w:val="0000FF"/>
          </w:rPr>
          <w:t>Порядка</w:t>
        </w:r>
      </w:hyperlink>
      <w:r>
        <w:t xml:space="preserve"> разработки, реализации и оценки эффективности муниципальных программ городского округа Самара, утвержденного постановлением Администрации городского округа Самара от 12.10.2015 N 1126 (далее - Порядок), в сроки, установленные </w:t>
      </w:r>
      <w:hyperlink r:id="rId54" w:history="1">
        <w:r>
          <w:rPr>
            <w:color w:val="0000FF"/>
          </w:rPr>
          <w:t>Порядком</w:t>
        </w:r>
      </w:hyperlink>
      <w:r>
        <w:t>, в рамках реализации Программы будет проводиться постоянный мониторинг и при необходимости корректировка данных, принятие постановлений Администрации городского округа Самара о внесении изменений в Программу.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1"/>
      </w:pPr>
      <w:r>
        <w:t>7. Механизм реализации Программы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Реализация программных мероприятий осуществляется путем совместной деятельности исполнителей мероприятий Программы.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Ответственный исполнитель Программы - Департамент городского хозяйства и экологии Администрации городского округа Самара.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Организацию управления процессом реализации Программы осуществляет ответственный исполнитель Программы, в том числе: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организовывает реализацию программных мероприятий;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осуществляет сбор информации о ходе выполнения программных мероприятий;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корректирует программные мероприятия и сроки их реализации в ходе реализации Программы.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При необходимости для реализации отдельных мероприятий Программы могут создаваться рабочие группы из числа ответственных исполнителей мероприятий Программы.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1"/>
      </w:pPr>
      <w:r>
        <w:t>8. Методика комплексной оценки эффективности</w:t>
      </w:r>
    </w:p>
    <w:p w:rsidR="00C868A3" w:rsidRDefault="00C868A3">
      <w:pPr>
        <w:pStyle w:val="ConsPlusTitle"/>
        <w:jc w:val="center"/>
      </w:pPr>
      <w:r>
        <w:t>реализации Программы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hyperlink w:anchor="P643" w:history="1">
        <w:r>
          <w:rPr>
            <w:color w:val="0000FF"/>
          </w:rPr>
          <w:t>Методика</w:t>
        </w:r>
      </w:hyperlink>
      <w:r>
        <w:t xml:space="preserve"> комплексной оценки эффективности реализации Программы приведена в приложении N 2 к Программе согласно </w:t>
      </w:r>
      <w:hyperlink r:id="rId55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right"/>
      </w:pPr>
      <w:r>
        <w:t>Исполняющий обязанности заместителя главы</w:t>
      </w:r>
    </w:p>
    <w:p w:rsidR="00C868A3" w:rsidRDefault="00C868A3">
      <w:pPr>
        <w:pStyle w:val="ConsPlusNormal"/>
        <w:jc w:val="right"/>
      </w:pPr>
      <w:r>
        <w:t>городского округа - руководителя</w:t>
      </w:r>
    </w:p>
    <w:p w:rsidR="00C868A3" w:rsidRDefault="00C868A3">
      <w:pPr>
        <w:pStyle w:val="ConsPlusNormal"/>
        <w:jc w:val="right"/>
      </w:pPr>
      <w:r>
        <w:t>Департамента городского хозяйства и экологии</w:t>
      </w:r>
    </w:p>
    <w:p w:rsidR="00C868A3" w:rsidRDefault="00C868A3">
      <w:pPr>
        <w:pStyle w:val="ConsPlusNormal"/>
        <w:jc w:val="right"/>
      </w:pPr>
      <w:r>
        <w:t>Администрации городского округа Самара</w:t>
      </w:r>
    </w:p>
    <w:p w:rsidR="00C868A3" w:rsidRDefault="00C868A3">
      <w:pPr>
        <w:pStyle w:val="ConsPlusNormal"/>
        <w:jc w:val="right"/>
      </w:pPr>
      <w:r>
        <w:t>Ю.И.КОЗЕЛЬСКИЙ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right"/>
        <w:outlineLvl w:val="1"/>
      </w:pPr>
      <w:r>
        <w:t>Приложение N 1</w:t>
      </w:r>
    </w:p>
    <w:p w:rsidR="00C868A3" w:rsidRDefault="00C868A3">
      <w:pPr>
        <w:pStyle w:val="ConsPlusNormal"/>
        <w:jc w:val="right"/>
      </w:pPr>
      <w:r>
        <w:t>к Муниципальной программе</w:t>
      </w:r>
    </w:p>
    <w:p w:rsidR="00C868A3" w:rsidRDefault="00C868A3">
      <w:pPr>
        <w:pStyle w:val="ConsPlusNormal"/>
        <w:jc w:val="right"/>
      </w:pPr>
      <w:r>
        <w:t>городского округа Самара "Экологическая</w:t>
      </w:r>
    </w:p>
    <w:p w:rsidR="00C868A3" w:rsidRDefault="00C868A3">
      <w:pPr>
        <w:pStyle w:val="ConsPlusNormal"/>
        <w:jc w:val="right"/>
      </w:pPr>
      <w:r>
        <w:t>программа городского округа Самара"</w:t>
      </w:r>
    </w:p>
    <w:p w:rsidR="00C868A3" w:rsidRDefault="00C868A3">
      <w:pPr>
        <w:pStyle w:val="ConsPlusNormal"/>
        <w:jc w:val="right"/>
      </w:pPr>
      <w:r>
        <w:t>на 2017 - 2019 годы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</w:pPr>
      <w:bookmarkStart w:id="4" w:name="P421"/>
      <w:bookmarkEnd w:id="4"/>
      <w:r>
        <w:t>ПЕРЕЧЕНЬ</w:t>
      </w:r>
    </w:p>
    <w:p w:rsidR="00C868A3" w:rsidRDefault="00C868A3">
      <w:pPr>
        <w:pStyle w:val="ConsPlusTitle"/>
        <w:jc w:val="center"/>
      </w:pPr>
      <w:r>
        <w:t>МЕРОПРИЯТИЙ МУНИЦИПАЛЬНОЙ ПРОГРАММЫ ГОРОДСКОГО</w:t>
      </w:r>
    </w:p>
    <w:p w:rsidR="00C868A3" w:rsidRDefault="00C868A3">
      <w:pPr>
        <w:pStyle w:val="ConsPlusTitle"/>
        <w:jc w:val="center"/>
      </w:pPr>
      <w:r>
        <w:t>ОКРУГА САМАРА "ЭКОЛОГИЧЕСКАЯ ПРОГРАММА ГОРОДСКОГО ОКРУГА</w:t>
      </w:r>
    </w:p>
    <w:p w:rsidR="00C868A3" w:rsidRDefault="00C868A3">
      <w:pPr>
        <w:pStyle w:val="ConsPlusTitle"/>
        <w:jc w:val="center"/>
      </w:pPr>
      <w:r>
        <w:t>САМАРА" НА 2017 - 2019 ГОДЫ</w:t>
      </w:r>
    </w:p>
    <w:p w:rsidR="00C868A3" w:rsidRDefault="00C868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68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>от 29.11.2019 N 890)</w:t>
            </w:r>
          </w:p>
        </w:tc>
      </w:tr>
    </w:tbl>
    <w:p w:rsidR="00C868A3" w:rsidRDefault="00C868A3">
      <w:pPr>
        <w:pStyle w:val="ConsPlusNormal"/>
        <w:jc w:val="both"/>
      </w:pPr>
    </w:p>
    <w:p w:rsidR="00C868A3" w:rsidRDefault="00C868A3">
      <w:pPr>
        <w:sectPr w:rsidR="00C868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2154"/>
        <w:gridCol w:w="1757"/>
        <w:gridCol w:w="1984"/>
        <w:gridCol w:w="964"/>
        <w:gridCol w:w="1417"/>
        <w:gridCol w:w="1361"/>
        <w:gridCol w:w="1304"/>
        <w:gridCol w:w="1304"/>
        <w:gridCol w:w="2041"/>
      </w:tblGrid>
      <w:tr w:rsidR="00C868A3">
        <w:tc>
          <w:tcPr>
            <w:tcW w:w="640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Наименование цели, задачи, мероприятия</w:t>
            </w:r>
          </w:p>
        </w:tc>
        <w:tc>
          <w:tcPr>
            <w:tcW w:w="1757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8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Главные распорядители бюджетных средств</w:t>
            </w:r>
          </w:p>
        </w:tc>
        <w:tc>
          <w:tcPr>
            <w:tcW w:w="96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5386" w:type="dxa"/>
            <w:gridSpan w:val="4"/>
          </w:tcPr>
          <w:p w:rsidR="00C868A3" w:rsidRDefault="00C868A3">
            <w:pPr>
              <w:pStyle w:val="ConsPlusNormal"/>
              <w:jc w:val="center"/>
            </w:pPr>
            <w: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2041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68A3">
        <w:tc>
          <w:tcPr>
            <w:tcW w:w="640" w:type="dxa"/>
            <w:vMerge/>
          </w:tcPr>
          <w:p w:rsidR="00C868A3" w:rsidRDefault="00C868A3"/>
        </w:tc>
        <w:tc>
          <w:tcPr>
            <w:tcW w:w="2154" w:type="dxa"/>
            <w:vMerge/>
          </w:tcPr>
          <w:p w:rsidR="00C868A3" w:rsidRDefault="00C868A3"/>
        </w:tc>
        <w:tc>
          <w:tcPr>
            <w:tcW w:w="1757" w:type="dxa"/>
            <w:vMerge/>
          </w:tcPr>
          <w:p w:rsidR="00C868A3" w:rsidRDefault="00C868A3"/>
        </w:tc>
        <w:tc>
          <w:tcPr>
            <w:tcW w:w="1984" w:type="dxa"/>
            <w:vMerge/>
          </w:tcPr>
          <w:p w:rsidR="00C868A3" w:rsidRDefault="00C868A3"/>
        </w:tc>
        <w:tc>
          <w:tcPr>
            <w:tcW w:w="964" w:type="dxa"/>
            <w:vMerge/>
          </w:tcPr>
          <w:p w:rsidR="00C868A3" w:rsidRDefault="00C868A3"/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  <w:vMerge/>
          </w:tcPr>
          <w:p w:rsidR="00C868A3" w:rsidRDefault="00C868A3"/>
        </w:tc>
      </w:tr>
      <w:tr w:rsidR="00C868A3">
        <w:tc>
          <w:tcPr>
            <w:tcW w:w="14926" w:type="dxa"/>
            <w:gridSpan w:val="10"/>
          </w:tcPr>
          <w:p w:rsidR="00C868A3" w:rsidRDefault="00C868A3">
            <w:pPr>
              <w:pStyle w:val="ConsPlusNormal"/>
              <w:jc w:val="center"/>
              <w:outlineLvl w:val="2"/>
            </w:pPr>
            <w:r>
              <w:t>Цель. Обеспечение экологической безопасности на территории городского округа Самара</w:t>
            </w:r>
          </w:p>
        </w:tc>
      </w:tr>
      <w:tr w:rsidR="00C868A3">
        <w:tc>
          <w:tcPr>
            <w:tcW w:w="14926" w:type="dxa"/>
            <w:gridSpan w:val="10"/>
          </w:tcPr>
          <w:p w:rsidR="00C868A3" w:rsidRDefault="00C868A3">
            <w:pPr>
              <w:pStyle w:val="ConsPlusNormal"/>
              <w:jc w:val="center"/>
              <w:outlineLvl w:val="3"/>
            </w:pPr>
            <w:r>
              <w:t>Задача 1. Восстановление и сохранение природных и природно-антропогенных объектов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>Очистка водоохранных зон и организация централизованного сбора и вывоза отходов в неорганизованных местах массового отдыха населения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964" w:type="dxa"/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15 943,7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17 767,0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17 883,2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51 593,9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  <w:r>
              <w:t>Сокращение доли отходов, размещаемых в природной среде, предотвращение загрязнения поверхностных и подземных вод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>Экологическая реабилитация и сохранение природных и природно-антропогенных объектов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964" w:type="dxa"/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981,1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985,0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4 466,1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  <w:r>
              <w:t>Восстановление и сохранение природных и природно-антропогенных объектов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 xml:space="preserve">Мероприятия по ларвицидной обработке в отношении водоемов, расположенных на территории городского округа </w:t>
            </w:r>
            <w:r>
              <w:lastRenderedPageBreak/>
              <w:t>Самара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964" w:type="dxa"/>
          </w:tcPr>
          <w:p w:rsidR="00C868A3" w:rsidRDefault="00C868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  <w:r>
              <w:t xml:space="preserve">Сохранение природных и природно-антропогенных объектов путем снижения численности насекомых, </w:t>
            </w:r>
            <w:r>
              <w:lastRenderedPageBreak/>
              <w:t>наносящих вред растительности и животным организмам</w:t>
            </w:r>
          </w:p>
        </w:tc>
      </w:tr>
      <w:tr w:rsidR="00C868A3">
        <w:tc>
          <w:tcPr>
            <w:tcW w:w="14926" w:type="dxa"/>
            <w:gridSpan w:val="10"/>
          </w:tcPr>
          <w:p w:rsidR="00C868A3" w:rsidRDefault="00C868A3">
            <w:pPr>
              <w:pStyle w:val="ConsPlusNormal"/>
              <w:jc w:val="center"/>
              <w:outlineLvl w:val="3"/>
            </w:pPr>
            <w:r>
              <w:lastRenderedPageBreak/>
              <w:t>Задача 2. Участие в организации деятельности по снижению негативного воздействия хозяйственной и иной деятельности на окружающую среду, в том числе и по обеспечению устойчивого обращения с отходами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>Обслуживание спецконтейнеров для сбора отработанных энергосберегающих ламп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964" w:type="dxa"/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828,3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870,0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907,0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2 605,3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  <w:r>
              <w:t>Снижение загрязнения чрезвычайно опасными и высокоопасными отходами поверхностных и подземных вод, почвенного покрова, атмосферного воздуха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 xml:space="preserve">Участие в организации деятельности по ликвидации очагов загрязнения окружающей среды чрезвычайно опасными и высокоопасными отходами (исключая территории, задействованные в подготовке и </w:t>
            </w:r>
            <w:r>
              <w:lastRenderedPageBreak/>
              <w:t>проведении чемпионата мира по футболу)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964" w:type="dxa"/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243,0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673,0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  <w:r>
              <w:t>Снижение загрязнения чрезвычайно опасными и высокоопасными отходами поверхностных и подземных вод, почвенного покрова, атмосферного воздуха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>Разработка проекта рекультивации земельных участков, находящихся в ведении органов местного самоуправления городского округа Самара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964" w:type="dxa"/>
          </w:tcPr>
          <w:p w:rsidR="00C868A3" w:rsidRDefault="00C868A3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2 600,0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  <w:r>
              <w:t>Снижение загрязнения отходами поверхностных и подземных вод, почвенного покрова, атмосферного воздуха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>Приобретение мусоросборников, предназначенных для складирования ТКО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964" w:type="dxa"/>
          </w:tcPr>
          <w:p w:rsidR="00C868A3" w:rsidRDefault="00C868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26 000,0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26 000,0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  <w:r>
              <w:t>Сокращение доли отходов, размещаемых в природной среде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</w:pP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>В том числе за счет средств бюджета городского округа Самара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98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96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417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361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</w:pP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>В том числе за счет средств вышестоящих бюджетов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98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96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417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361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24 700,0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24 700,0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14926" w:type="dxa"/>
            <w:gridSpan w:val="10"/>
          </w:tcPr>
          <w:p w:rsidR="00C868A3" w:rsidRDefault="00C868A3">
            <w:pPr>
              <w:pStyle w:val="ConsPlusNormal"/>
              <w:jc w:val="center"/>
              <w:outlineLvl w:val="3"/>
            </w:pPr>
            <w:r>
              <w:t>Задача 3. Формирование экологической культуры и обеспечение экологической информированности граждан города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 xml:space="preserve">Информационное </w:t>
            </w:r>
            <w:r>
              <w:lastRenderedPageBreak/>
              <w:t>обеспечение фактическими данными о состоянии атмосферного воздуха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городского хозяйства и экологии Администрации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городского хозяйства и экологии Администрации городского округа Самара</w:t>
            </w:r>
          </w:p>
        </w:tc>
        <w:tc>
          <w:tcPr>
            <w:tcW w:w="964" w:type="dxa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2018</w:t>
            </w: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160,7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160,7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  <w:r>
              <w:t xml:space="preserve">Информирование о </w:t>
            </w:r>
            <w:r>
              <w:lastRenderedPageBreak/>
              <w:t>состоянии атмосферного воздуха на всей территории городского округа Самара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</w:pPr>
          </w:p>
        </w:tc>
        <w:tc>
          <w:tcPr>
            <w:tcW w:w="3911" w:type="dxa"/>
            <w:gridSpan w:val="2"/>
          </w:tcPr>
          <w:p w:rsidR="00C868A3" w:rsidRDefault="00C868A3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96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417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30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286" w:type="dxa"/>
            <w:gridSpan w:val="9"/>
          </w:tcPr>
          <w:p w:rsidR="00C868A3" w:rsidRDefault="00C868A3">
            <w:pPr>
              <w:pStyle w:val="ConsPlusNormal"/>
            </w:pPr>
            <w:r>
              <w:t>Экологическое воспитание и просвещение населения городского округа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>Мероприятия по экологическому воспитанию и просвещению населения городского округа, обеспечению экологической информацией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964" w:type="dxa"/>
          </w:tcPr>
          <w:p w:rsidR="00C868A3" w:rsidRDefault="00C868A3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191,8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586,4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  <w:r>
              <w:t>Повышение уровня экологической информированности, экологическое воспитание и просвещение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>Проведение городских конкурсов экологической направленности для обучающихся и педагогов образовательных учреждений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образования Администрации городского округа Самара</w:t>
            </w:r>
          </w:p>
        </w:tc>
        <w:tc>
          <w:tcPr>
            <w:tcW w:w="964" w:type="dxa"/>
          </w:tcPr>
          <w:p w:rsidR="00C868A3" w:rsidRDefault="00C868A3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  <w:r>
              <w:t>Повышение уровня знаний обучающихся и педагогов образовательных учреждений в сфере экологии, экологическое воспитание и просвещение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 xml:space="preserve">Поддержка и развитие </w:t>
            </w:r>
            <w:r>
              <w:lastRenderedPageBreak/>
              <w:t>экологических детско-молодежных организаций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 xml:space="preserve">Департамент городского </w:t>
            </w:r>
            <w:r>
              <w:lastRenderedPageBreak/>
              <w:t>хозяйства и экологии Администрации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 xml:space="preserve">Департамент образования </w:t>
            </w:r>
            <w:r>
              <w:lastRenderedPageBreak/>
              <w:t>Администрации городского округа Самара</w:t>
            </w:r>
          </w:p>
        </w:tc>
        <w:tc>
          <w:tcPr>
            <w:tcW w:w="964" w:type="dxa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2018 - 2019</w:t>
            </w: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  <w:r>
              <w:t xml:space="preserve">Экологическое воспитание детей и </w:t>
            </w:r>
            <w:r>
              <w:lastRenderedPageBreak/>
              <w:t>подростков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9.4.</w:t>
            </w:r>
          </w:p>
        </w:tc>
        <w:tc>
          <w:tcPr>
            <w:tcW w:w="2154" w:type="dxa"/>
          </w:tcPr>
          <w:p w:rsidR="00C868A3" w:rsidRDefault="00C868A3">
            <w:pPr>
              <w:pStyle w:val="ConsPlusNormal"/>
            </w:pPr>
            <w:r>
              <w:t>Проведение профильных экологических смен</w:t>
            </w:r>
          </w:p>
        </w:tc>
        <w:tc>
          <w:tcPr>
            <w:tcW w:w="1757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  <w:jc w:val="center"/>
            </w:pPr>
            <w:r>
              <w:t>Департамент образования Администрации городского округа Самара</w:t>
            </w:r>
          </w:p>
        </w:tc>
        <w:tc>
          <w:tcPr>
            <w:tcW w:w="964" w:type="dxa"/>
          </w:tcPr>
          <w:p w:rsidR="00C868A3" w:rsidRDefault="00C868A3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  <w:r>
              <w:t>Повышение уровня сознательности граждан в сфере экологии, экологическое воспитание и просвещение</w:t>
            </w: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</w:pPr>
          </w:p>
        </w:tc>
        <w:tc>
          <w:tcPr>
            <w:tcW w:w="3911" w:type="dxa"/>
            <w:gridSpan w:val="2"/>
          </w:tcPr>
          <w:p w:rsidR="00C868A3" w:rsidRDefault="00C868A3">
            <w:pPr>
              <w:pStyle w:val="ConsPlusNormal"/>
            </w:pPr>
            <w:r>
              <w:t>ВСЕГО: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96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18 251,4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22 911,0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47 885,2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88 964,3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</w:pPr>
          </w:p>
        </w:tc>
        <w:tc>
          <w:tcPr>
            <w:tcW w:w="3911" w:type="dxa"/>
            <w:gridSpan w:val="2"/>
          </w:tcPr>
          <w:p w:rsidR="00C868A3" w:rsidRDefault="00C868A3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96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</w:pPr>
          </w:p>
        </w:tc>
        <w:tc>
          <w:tcPr>
            <w:tcW w:w="3911" w:type="dxa"/>
            <w:gridSpan w:val="2"/>
          </w:tcPr>
          <w:p w:rsidR="00C868A3" w:rsidRDefault="00C868A3">
            <w:pPr>
              <w:pStyle w:val="ConsPlusNormal"/>
            </w:pPr>
            <w:r>
              <w:t>в том числе за счет средств бюджета городского округа Самара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96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18 251,4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22 911,0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23 185,2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64 264,3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0" w:type="dxa"/>
          </w:tcPr>
          <w:p w:rsidR="00C868A3" w:rsidRDefault="00C868A3">
            <w:pPr>
              <w:pStyle w:val="ConsPlusNormal"/>
            </w:pPr>
          </w:p>
        </w:tc>
        <w:tc>
          <w:tcPr>
            <w:tcW w:w="3911" w:type="dxa"/>
            <w:gridSpan w:val="2"/>
          </w:tcPr>
          <w:p w:rsidR="00C868A3" w:rsidRDefault="00C868A3">
            <w:pPr>
              <w:pStyle w:val="ConsPlusNormal"/>
            </w:pPr>
            <w:r>
              <w:t>в том числе за счет средств вышестоящих бюджетов</w:t>
            </w:r>
          </w:p>
        </w:tc>
        <w:tc>
          <w:tcPr>
            <w:tcW w:w="198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96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417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C868A3" w:rsidRDefault="00C868A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24 700,0</w:t>
            </w:r>
          </w:p>
        </w:tc>
        <w:tc>
          <w:tcPr>
            <w:tcW w:w="1304" w:type="dxa"/>
          </w:tcPr>
          <w:p w:rsidR="00C868A3" w:rsidRDefault="00C868A3">
            <w:pPr>
              <w:pStyle w:val="ConsPlusNormal"/>
              <w:jc w:val="center"/>
            </w:pPr>
            <w:r>
              <w:t>24 700,0</w:t>
            </w:r>
          </w:p>
        </w:tc>
        <w:tc>
          <w:tcPr>
            <w:tcW w:w="2041" w:type="dxa"/>
          </w:tcPr>
          <w:p w:rsidR="00C868A3" w:rsidRDefault="00C868A3">
            <w:pPr>
              <w:pStyle w:val="ConsPlusNormal"/>
            </w:pPr>
          </w:p>
        </w:tc>
      </w:tr>
    </w:tbl>
    <w:p w:rsidR="00C868A3" w:rsidRDefault="00C868A3">
      <w:pPr>
        <w:sectPr w:rsidR="00C868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right"/>
        <w:outlineLvl w:val="1"/>
      </w:pPr>
      <w:r>
        <w:t>Приложение N 2</w:t>
      </w:r>
    </w:p>
    <w:p w:rsidR="00C868A3" w:rsidRDefault="00C868A3">
      <w:pPr>
        <w:pStyle w:val="ConsPlusNormal"/>
        <w:jc w:val="right"/>
      </w:pPr>
      <w:r>
        <w:t>к Муниципальной программе</w:t>
      </w:r>
    </w:p>
    <w:p w:rsidR="00C868A3" w:rsidRDefault="00C868A3">
      <w:pPr>
        <w:pStyle w:val="ConsPlusNormal"/>
        <w:jc w:val="right"/>
      </w:pPr>
      <w:r>
        <w:t>городского округа Самара</w:t>
      </w:r>
    </w:p>
    <w:p w:rsidR="00C868A3" w:rsidRDefault="00C868A3">
      <w:pPr>
        <w:pStyle w:val="ConsPlusNormal"/>
        <w:jc w:val="right"/>
      </w:pPr>
      <w:r>
        <w:t>"Экологическая программа</w:t>
      </w:r>
    </w:p>
    <w:p w:rsidR="00C868A3" w:rsidRDefault="00C868A3">
      <w:pPr>
        <w:pStyle w:val="ConsPlusNormal"/>
        <w:jc w:val="right"/>
      </w:pPr>
      <w:r>
        <w:t>городского округа Самара"</w:t>
      </w:r>
    </w:p>
    <w:p w:rsidR="00C868A3" w:rsidRDefault="00C868A3">
      <w:pPr>
        <w:pStyle w:val="ConsPlusNormal"/>
        <w:jc w:val="right"/>
      </w:pPr>
      <w:r>
        <w:t>на 2017 - 2019 годы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</w:pPr>
      <w:bookmarkStart w:id="5" w:name="P643"/>
      <w:bookmarkEnd w:id="5"/>
      <w:r>
        <w:t>МЕТОДИКА</w:t>
      </w:r>
    </w:p>
    <w:p w:rsidR="00C868A3" w:rsidRDefault="00C868A3">
      <w:pPr>
        <w:pStyle w:val="ConsPlusTitle"/>
        <w:jc w:val="center"/>
      </w:pPr>
      <w:r>
        <w:t>КОМПЛЕКСНОЙ ОЦЕНКИ ЭФФЕКТИВНОСТИ РЕАЛИЗАЦИИ МУНИЦИПАЛЬНОЙ</w:t>
      </w:r>
    </w:p>
    <w:p w:rsidR="00C868A3" w:rsidRDefault="00C868A3">
      <w:pPr>
        <w:pStyle w:val="ConsPlusTitle"/>
        <w:jc w:val="center"/>
      </w:pPr>
      <w:r>
        <w:t>ПРОГРАММЫ ЗА ОТЧЕТНЫЙ ГОД И ЗА ПЕРИОД С НАЧАЛА РЕАЛИЗАЦИИ</w:t>
      </w:r>
    </w:p>
    <w:p w:rsidR="00C868A3" w:rsidRDefault="00C868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68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C868A3" w:rsidRDefault="00C868A3">
            <w:pPr>
              <w:pStyle w:val="ConsPlusNormal"/>
              <w:jc w:val="center"/>
            </w:pPr>
            <w:r>
              <w:rPr>
                <w:color w:val="392C69"/>
              </w:rPr>
              <w:t>от 29.12.2017 N 1180)</w:t>
            </w:r>
          </w:p>
        </w:tc>
      </w:tr>
    </w:tbl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2"/>
      </w:pPr>
      <w:r>
        <w:t>1. Оценка степени выполнения мероприятий муниципальной</w:t>
      </w:r>
    </w:p>
    <w:p w:rsidR="00C868A3" w:rsidRDefault="00C868A3">
      <w:pPr>
        <w:pStyle w:val="ConsPlusTitle"/>
        <w:jc w:val="center"/>
      </w:pPr>
      <w:r>
        <w:t>программы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  <w:outlineLvl w:val="2"/>
      </w:pPr>
      <w:r>
        <w:t>2. Оценка эффективности реализации муниципальной программы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Показатель эффективности реализации муниципальной программы (R) за отчетный период при использовании в муниципальных программах "прямых" показателей (индикаторов) рассчитывается по формуле: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center"/>
      </w:pPr>
      <w:r w:rsidRPr="00453169">
        <w:rPr>
          <w:position w:val="-60"/>
        </w:rPr>
        <w:lastRenderedPageBreak/>
        <w:pict>
          <v:shape id="_x0000_i1025" style="width:130.75pt;height:1in" coordsize="" o:spt="100" adj="0,,0" path="" filled="f" stroked="f">
            <v:stroke joinstyle="miter"/>
            <v:imagedata r:id="rId58" o:title="base_23808_125902_32768"/>
            <v:formulas/>
            <v:path o:connecttype="segments"/>
          </v:shape>
        </w:pic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Показатель эффективности реализации муниципальной программы (R) за отчетный период при использовании в муниципальных программах "обратных" показателей (индикаторов) рассчитывается по формуле: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center"/>
      </w:pPr>
      <w:r w:rsidRPr="00453169">
        <w:rPr>
          <w:position w:val="-60"/>
        </w:rPr>
        <w:pict>
          <v:shape id="_x0000_i1026" style="width:132.65pt;height:1in" coordsize="" o:spt="100" adj="0,,0" path="" filled="f" stroked="f">
            <v:stroke joinstyle="miter"/>
            <v:imagedata r:id="rId59" o:title="base_23808_125902_32769"/>
            <v:formulas/>
            <v:path o:connecttype="segments"/>
          </v:shape>
        </w:pic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ind w:firstLine="540"/>
        <w:jc w:val="both"/>
      </w:pPr>
      <w:r>
        <w:t>где: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N - количество показателей (индикаторов) муниципальной программы (подпрограммы);</w:t>
      </w:r>
    </w:p>
    <w:p w:rsidR="00C868A3" w:rsidRDefault="00C868A3">
      <w:pPr>
        <w:pStyle w:val="ConsPlusNormal"/>
        <w:spacing w:before="220"/>
        <w:ind w:firstLine="540"/>
        <w:jc w:val="both"/>
      </w:pPr>
      <w:r w:rsidRPr="00453169">
        <w:rPr>
          <w:position w:val="-8"/>
        </w:rPr>
        <w:pict>
          <v:shape id="_x0000_i1027" style="width:32.2pt;height:18.95pt" coordsize="" o:spt="100" adj="0,,0" path="" filled="f" stroked="f">
            <v:stroke joinstyle="miter"/>
            <v:imagedata r:id="rId60" o:title="base_23808_125902_32770"/>
            <v:formulas/>
            <v:path o:connecttype="segments"/>
          </v:shape>
        </w:pict>
      </w:r>
      <w:r>
        <w:t xml:space="preserve"> - плановое значение n-го показателя (индикатора);</w:t>
      </w:r>
    </w:p>
    <w:p w:rsidR="00C868A3" w:rsidRDefault="00C868A3">
      <w:pPr>
        <w:pStyle w:val="ConsPlusNormal"/>
        <w:spacing w:before="220"/>
        <w:ind w:firstLine="540"/>
        <w:jc w:val="both"/>
      </w:pPr>
      <w:r w:rsidRPr="00453169">
        <w:rPr>
          <w:position w:val="-8"/>
        </w:rPr>
        <w:pict>
          <v:shape id="_x0000_i1028" style="width:32.2pt;height:18.95pt" coordsize="" o:spt="100" adj="0,,0" path="" filled="f" stroked="f">
            <v:stroke joinstyle="miter"/>
            <v:imagedata r:id="rId61" o:title="base_23808_125902_32771"/>
            <v:formulas/>
            <v:path o:connecttype="segments"/>
          </v:shape>
        </w:pict>
      </w:r>
      <w:r>
        <w:t xml:space="preserve"> - значение n-го показателя (индикатора) на конец отчетного года;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perscript"/>
        </w:rPr>
        <w:t>План.</w:t>
      </w:r>
      <w: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perscript"/>
        </w:rPr>
        <w:t>Факт.</w:t>
      </w:r>
      <w:r>
        <w:t xml:space="preserve"> - сумма фактически произведенных расходов на реализацию мероприятий муниципальной программы на конец отчетного периода.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Эффективность реализации муниципальной программы признается низкой: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процентам;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 xml:space="preserve">при значении показателя эффективности реализации муниципальной программы более или </w:t>
      </w:r>
      <w:r>
        <w:lastRenderedPageBreak/>
        <w:t>равном 80 процентам и менее или равном 100 процентам, но степени выполнения мероприятий муниципальной программы менее 80 процентов;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Муниципальная программа признается эффективной: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(в пределах) более или равном 80 процентам и менее или равном 100 процентам и степени выполнения мероприятий муниципальной программы (в пределах) более или равной 80 и менее 100 процентов;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процентам или менее 100 процентов.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высокой: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более или равном 80 процентам или менее или равном 100 процентам и степени выполнения мероприятий муниципальной программы равной 100 процентам;</w:t>
      </w:r>
    </w:p>
    <w:p w:rsidR="00C868A3" w:rsidRDefault="00C868A3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процентам.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right"/>
        <w:outlineLvl w:val="0"/>
      </w:pPr>
      <w:r>
        <w:t>Приложение N 1</w:t>
      </w:r>
    </w:p>
    <w:p w:rsidR="00C868A3" w:rsidRDefault="00C868A3">
      <w:pPr>
        <w:pStyle w:val="ConsPlusNormal"/>
        <w:jc w:val="right"/>
      </w:pPr>
      <w:r>
        <w:t>к Постановлению</w:t>
      </w:r>
    </w:p>
    <w:p w:rsidR="00C868A3" w:rsidRDefault="00C868A3">
      <w:pPr>
        <w:pStyle w:val="ConsPlusNormal"/>
        <w:jc w:val="right"/>
      </w:pPr>
      <w:r>
        <w:t>Администрации городского</w:t>
      </w:r>
    </w:p>
    <w:p w:rsidR="00C868A3" w:rsidRDefault="00C868A3">
      <w:pPr>
        <w:pStyle w:val="ConsPlusNormal"/>
        <w:jc w:val="right"/>
      </w:pPr>
      <w:r>
        <w:t>округа Самара</w:t>
      </w:r>
    </w:p>
    <w:p w:rsidR="00C868A3" w:rsidRDefault="00C868A3">
      <w:pPr>
        <w:pStyle w:val="ConsPlusNormal"/>
        <w:jc w:val="right"/>
      </w:pPr>
      <w:r>
        <w:t>от 28 июля 2017 г. N 664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</w:pPr>
      <w:bookmarkStart w:id="6" w:name="P700"/>
      <w:bookmarkEnd w:id="6"/>
      <w:r>
        <w:t>РЕКОМЕНДУЕМЫЙ ПЕРЕЧЕНЬ</w:t>
      </w:r>
    </w:p>
    <w:p w:rsidR="00C868A3" w:rsidRDefault="00C868A3">
      <w:pPr>
        <w:pStyle w:val="ConsPlusTitle"/>
        <w:jc w:val="center"/>
      </w:pPr>
      <w:r>
        <w:t>МЕРОПРИЯТИЙ ДЛЯ АДМИНИСТРАЦИЙ ВНУТРИГОРОДСКИХ РАЙОНОВ</w:t>
      </w:r>
    </w:p>
    <w:p w:rsidR="00C868A3" w:rsidRDefault="00C868A3">
      <w:pPr>
        <w:pStyle w:val="ConsPlusTitle"/>
        <w:jc w:val="center"/>
      </w:pPr>
      <w:r>
        <w:t>ГОРОДСКОГО ОКРУГА САМАРА ЗА СЧЕТ СРЕДСТВ БЮДЖЕТОВ</w:t>
      </w:r>
    </w:p>
    <w:p w:rsidR="00C868A3" w:rsidRDefault="00C868A3">
      <w:pPr>
        <w:pStyle w:val="ConsPlusTitle"/>
        <w:jc w:val="center"/>
      </w:pPr>
      <w:r>
        <w:t>ВНУТРИГОРОДСКИХ РАЙОНОВ</w:t>
      </w:r>
    </w:p>
    <w:p w:rsidR="00C868A3" w:rsidRDefault="00C868A3">
      <w:pPr>
        <w:pStyle w:val="ConsPlusNormal"/>
        <w:jc w:val="both"/>
      </w:pPr>
    </w:p>
    <w:p w:rsidR="00C868A3" w:rsidRDefault="00C868A3">
      <w:pPr>
        <w:sectPr w:rsidR="00C868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2835"/>
        <w:gridCol w:w="1247"/>
        <w:gridCol w:w="2494"/>
        <w:gridCol w:w="1644"/>
        <w:gridCol w:w="1814"/>
        <w:gridCol w:w="1871"/>
      </w:tblGrid>
      <w:tr w:rsidR="00C868A3">
        <w:tc>
          <w:tcPr>
            <w:tcW w:w="64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Место выполнения мероприятия</w:t>
            </w:r>
          </w:p>
        </w:tc>
        <w:tc>
          <w:tcPr>
            <w:tcW w:w="5329" w:type="dxa"/>
            <w:gridSpan w:val="3"/>
          </w:tcPr>
          <w:p w:rsidR="00C868A3" w:rsidRDefault="00C868A3">
            <w:pPr>
              <w:pStyle w:val="ConsPlusNormal"/>
              <w:jc w:val="center"/>
            </w:pPr>
            <w:r>
              <w:t>Объем работ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  <w:vMerge/>
          </w:tcPr>
          <w:p w:rsidR="00C868A3" w:rsidRDefault="00C868A3"/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2019 г.</w:t>
            </w:r>
          </w:p>
        </w:tc>
      </w:tr>
      <w:tr w:rsidR="00C868A3">
        <w:tc>
          <w:tcPr>
            <w:tcW w:w="64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C868A3" w:rsidRDefault="00C868A3">
            <w:pPr>
              <w:pStyle w:val="ConsPlusNormal"/>
            </w:pPr>
            <w:r>
              <w:t>Ликвидация несанкционированных свалок</w:t>
            </w:r>
          </w:p>
        </w:tc>
        <w:tc>
          <w:tcPr>
            <w:tcW w:w="1247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По внутригородским районам, в том числе: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1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7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Железнодорожный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Кировский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-/8867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-/7500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-/6400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Красноглинский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-/22222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-/17778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-/17778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Куйбышевский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Ленинский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Октябрьский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-/200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Промышленный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Самарский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1/50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Советский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8/4800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6/4500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4/4200</w:t>
            </w:r>
          </w:p>
        </w:tc>
      </w:tr>
      <w:tr w:rsidR="00C868A3">
        <w:tc>
          <w:tcPr>
            <w:tcW w:w="64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</w:tcPr>
          <w:p w:rsidR="00C868A3" w:rsidRDefault="00C868A3">
            <w:pPr>
              <w:pStyle w:val="ConsPlusNormal"/>
            </w:pPr>
            <w:r>
              <w:t>Уборка территорий/вывоз отходов уборки</w:t>
            </w:r>
          </w:p>
        </w:tc>
        <w:tc>
          <w:tcPr>
            <w:tcW w:w="1247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По внутригородским районам, в том числе: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1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7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Железнодорожный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462/21980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Кировский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0,65/-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0,65/-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0,65/-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Красноглинский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0,765/9556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0,765/9778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0,765/8889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Куйбышевский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525,2/44666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525200/44666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525200/44666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Ленинский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93,616/1840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93616/1840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93616/1840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Октябрьский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0,399/-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Промышленный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1600/17666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Самарский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330/9000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Советский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6141,8/6950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6141,8/6950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6141,8/6950</w:t>
            </w:r>
          </w:p>
        </w:tc>
      </w:tr>
      <w:tr w:rsidR="00C868A3">
        <w:tc>
          <w:tcPr>
            <w:tcW w:w="64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</w:tcPr>
          <w:p w:rsidR="00C868A3" w:rsidRDefault="00C868A3">
            <w:pPr>
              <w:pStyle w:val="ConsPlusNormal"/>
            </w:pPr>
            <w:r>
              <w:t>Посадка деревьев/кустарников</w:t>
            </w:r>
          </w:p>
        </w:tc>
        <w:tc>
          <w:tcPr>
            <w:tcW w:w="1247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шт./шт.</w:t>
            </w:r>
          </w:p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По внутригородским районам, в том числе: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1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7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Железнодорожный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50/-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Кировский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200/300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200/300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200/300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Красноглинский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200/100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200/100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200/100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Куйбышевский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Ленинский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125/125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150/150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175/175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Октябрьский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Промышленный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Самарский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Советский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20/-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20/-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20/-</w:t>
            </w:r>
          </w:p>
        </w:tc>
      </w:tr>
      <w:tr w:rsidR="00C868A3">
        <w:tc>
          <w:tcPr>
            <w:tcW w:w="64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</w:tcPr>
          <w:p w:rsidR="00C868A3" w:rsidRDefault="00C868A3">
            <w:pPr>
              <w:pStyle w:val="ConsPlusNormal"/>
            </w:pPr>
            <w:r>
              <w:t>Валка аварийных деревьев с утилизацией отходов</w:t>
            </w:r>
          </w:p>
        </w:tc>
        <w:tc>
          <w:tcPr>
            <w:tcW w:w="1247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шт./м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По внутригородским районам, в том числе: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1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7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Железнодорожный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-/183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Кировский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-/3000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-/3000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-/3000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Красноглинский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-/370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-/300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/270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Куйбышевский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-/500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-/500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-/500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Ленинский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-/312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-/312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-/312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Октябрьский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-/400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Промышленный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-/2715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Самарский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60/450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Советский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-/220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-/2500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-/2700</w:t>
            </w:r>
          </w:p>
        </w:tc>
      </w:tr>
      <w:tr w:rsidR="00C868A3">
        <w:tc>
          <w:tcPr>
            <w:tcW w:w="64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Merge w:val="restart"/>
          </w:tcPr>
          <w:p w:rsidR="00C868A3" w:rsidRDefault="00C868A3">
            <w:pPr>
              <w:pStyle w:val="ConsPlusNormal"/>
            </w:pPr>
            <w:r>
              <w:t>Обрезка деревьев (глубоко омолаживающая, санитарная, формовочная)</w:t>
            </w:r>
          </w:p>
        </w:tc>
        <w:tc>
          <w:tcPr>
            <w:tcW w:w="1247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шт./м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По внутригородским районам, в том числе: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1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7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Железнодорожный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-/100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Кировский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-/2000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-/2000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-/2000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Красноглинский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-/450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-/540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-/480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Куйбышевский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100/-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100/-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100/-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Ленинский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100/-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100/-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100/-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Октябрьский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-/813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Промышленный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-/90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Самарский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-/50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Советский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-/941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-/945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-/950</w:t>
            </w:r>
          </w:p>
        </w:tc>
      </w:tr>
      <w:tr w:rsidR="00C868A3">
        <w:tc>
          <w:tcPr>
            <w:tcW w:w="64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Merge w:val="restart"/>
          </w:tcPr>
          <w:p w:rsidR="00C868A3" w:rsidRDefault="00C868A3">
            <w:pPr>
              <w:pStyle w:val="ConsPlusNormal"/>
            </w:pPr>
            <w:r>
              <w:t>Выкашивание травы</w:t>
            </w:r>
          </w:p>
        </w:tc>
        <w:tc>
          <w:tcPr>
            <w:tcW w:w="1247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По внутригородским районам, в том числе: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1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7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Железнодорожный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Кировский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400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Красноглинский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610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Куйбышевский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495,6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495,6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495,6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Ленинский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475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Октябрьский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Промышленный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Самарский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Советский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715,0</w:t>
            </w:r>
          </w:p>
        </w:tc>
      </w:tr>
      <w:tr w:rsidR="00C868A3">
        <w:tc>
          <w:tcPr>
            <w:tcW w:w="64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Merge w:val="restart"/>
          </w:tcPr>
          <w:p w:rsidR="00C868A3" w:rsidRDefault="00C868A3">
            <w:pPr>
              <w:pStyle w:val="ConsPlusNormal"/>
            </w:pPr>
            <w:r>
              <w:t>Акарицидная обработка</w:t>
            </w:r>
          </w:p>
        </w:tc>
        <w:tc>
          <w:tcPr>
            <w:tcW w:w="1247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По внутригородским районам, в том числе: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1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7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Железнодорожный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Кировский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Красноглинский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Куйбышевский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Ленинский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Октябрьский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Промышленный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Самарский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Советский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  <w:vMerge w:val="restart"/>
          </w:tcPr>
          <w:p w:rsidR="00C868A3" w:rsidRDefault="00C868A3">
            <w:pPr>
              <w:pStyle w:val="ConsPlusNormal"/>
            </w:pPr>
            <w:r>
              <w:t>Завоз чернозема</w:t>
            </w:r>
          </w:p>
        </w:tc>
        <w:tc>
          <w:tcPr>
            <w:tcW w:w="1247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По внутригородским районам, в том числе: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1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7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Железнодорожный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Кировский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800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Красноглинский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350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Куйбышевский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274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Ленинский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600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Октябрьский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Промышленный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Самарский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Советский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1300</w:t>
            </w:r>
          </w:p>
        </w:tc>
      </w:tr>
      <w:tr w:rsidR="00C868A3">
        <w:tc>
          <w:tcPr>
            <w:tcW w:w="644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Merge w:val="restart"/>
          </w:tcPr>
          <w:p w:rsidR="00C868A3" w:rsidRDefault="00C868A3">
            <w:pPr>
              <w:pStyle w:val="ConsPlusNormal"/>
            </w:pPr>
            <w:r>
              <w:t>Организация и проведение экологических акций ("Неделя добра", "Чистый лес", "Лес Победы" и др.)</w:t>
            </w:r>
          </w:p>
        </w:tc>
        <w:tc>
          <w:tcPr>
            <w:tcW w:w="1247" w:type="dxa"/>
            <w:vMerge w:val="restart"/>
          </w:tcPr>
          <w:p w:rsidR="00C868A3" w:rsidRDefault="00C868A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По внутригородским районам, в том числе: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14" w:type="dxa"/>
          </w:tcPr>
          <w:p w:rsidR="00C868A3" w:rsidRDefault="00C868A3">
            <w:pPr>
              <w:pStyle w:val="ConsPlusNormal"/>
            </w:pPr>
          </w:p>
        </w:tc>
        <w:tc>
          <w:tcPr>
            <w:tcW w:w="1871" w:type="dxa"/>
          </w:tcPr>
          <w:p w:rsidR="00C868A3" w:rsidRDefault="00C868A3">
            <w:pPr>
              <w:pStyle w:val="ConsPlusNormal"/>
            </w:pP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Железнодорожный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Кировский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Красноглинский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12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Куйбышевский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1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Ленинский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1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Октябрьский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Промышленный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Самарский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-</w:t>
            </w:r>
          </w:p>
        </w:tc>
      </w:tr>
      <w:tr w:rsidR="00C868A3">
        <w:tc>
          <w:tcPr>
            <w:tcW w:w="644" w:type="dxa"/>
            <w:vMerge/>
          </w:tcPr>
          <w:p w:rsidR="00C868A3" w:rsidRDefault="00C868A3"/>
        </w:tc>
        <w:tc>
          <w:tcPr>
            <w:tcW w:w="2835" w:type="dxa"/>
            <w:vMerge/>
          </w:tcPr>
          <w:p w:rsidR="00C868A3" w:rsidRDefault="00C868A3"/>
        </w:tc>
        <w:tc>
          <w:tcPr>
            <w:tcW w:w="1247" w:type="dxa"/>
            <w:vMerge/>
          </w:tcPr>
          <w:p w:rsidR="00C868A3" w:rsidRDefault="00C868A3"/>
        </w:tc>
        <w:tc>
          <w:tcPr>
            <w:tcW w:w="2494" w:type="dxa"/>
          </w:tcPr>
          <w:p w:rsidR="00C868A3" w:rsidRDefault="00C868A3">
            <w:pPr>
              <w:pStyle w:val="ConsPlusNormal"/>
            </w:pPr>
            <w:r>
              <w:t>Советский</w:t>
            </w:r>
          </w:p>
        </w:tc>
        <w:tc>
          <w:tcPr>
            <w:tcW w:w="1644" w:type="dxa"/>
          </w:tcPr>
          <w:p w:rsidR="00C868A3" w:rsidRDefault="00C868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C868A3" w:rsidRDefault="00C868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C868A3" w:rsidRDefault="00C868A3">
            <w:pPr>
              <w:pStyle w:val="ConsPlusNormal"/>
              <w:jc w:val="center"/>
            </w:pPr>
            <w:r>
              <w:t>10</w:t>
            </w:r>
          </w:p>
        </w:tc>
      </w:tr>
    </w:tbl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right"/>
      </w:pPr>
      <w:r>
        <w:t>Исполняющий обязанности заместителя главы</w:t>
      </w:r>
    </w:p>
    <w:p w:rsidR="00C868A3" w:rsidRDefault="00C868A3">
      <w:pPr>
        <w:pStyle w:val="ConsPlusNormal"/>
        <w:jc w:val="right"/>
      </w:pPr>
      <w:r>
        <w:t>городского округа - руководителя</w:t>
      </w:r>
    </w:p>
    <w:p w:rsidR="00C868A3" w:rsidRDefault="00C868A3">
      <w:pPr>
        <w:pStyle w:val="ConsPlusNormal"/>
        <w:jc w:val="right"/>
      </w:pPr>
      <w:r>
        <w:t>Департамента городского хозяйства и экологии</w:t>
      </w:r>
    </w:p>
    <w:p w:rsidR="00C868A3" w:rsidRDefault="00C868A3">
      <w:pPr>
        <w:pStyle w:val="ConsPlusNormal"/>
        <w:jc w:val="right"/>
      </w:pPr>
      <w:r>
        <w:t>Администрации городского округа Самара</w:t>
      </w:r>
    </w:p>
    <w:p w:rsidR="00C868A3" w:rsidRDefault="00C868A3">
      <w:pPr>
        <w:pStyle w:val="ConsPlusNormal"/>
        <w:jc w:val="right"/>
      </w:pPr>
      <w:r>
        <w:t>Ю.И.КОЗЕЛЬСКИЙ</w:t>
      </w:r>
    </w:p>
    <w:p w:rsidR="00C868A3" w:rsidRDefault="00C868A3">
      <w:pPr>
        <w:sectPr w:rsidR="00C868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right"/>
        <w:outlineLvl w:val="0"/>
      </w:pPr>
      <w:r>
        <w:t>Приложение N 2</w:t>
      </w:r>
    </w:p>
    <w:p w:rsidR="00C868A3" w:rsidRDefault="00C868A3">
      <w:pPr>
        <w:pStyle w:val="ConsPlusNormal"/>
        <w:jc w:val="right"/>
      </w:pPr>
      <w:r>
        <w:t>к Постановлению</w:t>
      </w:r>
    </w:p>
    <w:p w:rsidR="00C868A3" w:rsidRDefault="00C868A3">
      <w:pPr>
        <w:pStyle w:val="ConsPlusNormal"/>
        <w:jc w:val="right"/>
      </w:pPr>
      <w:r>
        <w:t>Администрации городского</w:t>
      </w:r>
    </w:p>
    <w:p w:rsidR="00C868A3" w:rsidRDefault="00C868A3">
      <w:pPr>
        <w:pStyle w:val="ConsPlusNormal"/>
        <w:jc w:val="right"/>
      </w:pPr>
      <w:r>
        <w:t>округа Самара</w:t>
      </w:r>
    </w:p>
    <w:p w:rsidR="00C868A3" w:rsidRDefault="00C868A3">
      <w:pPr>
        <w:pStyle w:val="ConsPlusNormal"/>
        <w:jc w:val="right"/>
      </w:pPr>
      <w:r>
        <w:t>от 28 июля 2017 г. N 664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Title"/>
        <w:jc w:val="center"/>
      </w:pPr>
      <w:bookmarkStart w:id="7" w:name="P1117"/>
      <w:bookmarkEnd w:id="7"/>
      <w:r>
        <w:t>РЕКОМЕНДУЕМЫЙ ПЕРЕЧЕНЬ</w:t>
      </w:r>
    </w:p>
    <w:p w:rsidR="00C868A3" w:rsidRDefault="00C868A3">
      <w:pPr>
        <w:pStyle w:val="ConsPlusTitle"/>
        <w:jc w:val="center"/>
      </w:pPr>
      <w:r>
        <w:t>МЕРОПРИЯТИЙ, ПЛАНИРУЕМЫХ К ВКЛЮЧЕНИЮ В МУНИЦИПАЛЬНУЮ</w:t>
      </w:r>
    </w:p>
    <w:p w:rsidR="00C868A3" w:rsidRDefault="00C868A3">
      <w:pPr>
        <w:pStyle w:val="ConsPlusTitle"/>
        <w:jc w:val="center"/>
      </w:pPr>
      <w:r>
        <w:t>ПРОГРАММУ ГОРОДСКОГО ОКРУГА САМАРА "ЭКОЛОГИЧЕСКАЯ ПРОГРАММА</w:t>
      </w:r>
    </w:p>
    <w:p w:rsidR="00C868A3" w:rsidRDefault="00C868A3">
      <w:pPr>
        <w:pStyle w:val="ConsPlusTitle"/>
        <w:jc w:val="center"/>
      </w:pPr>
      <w:r>
        <w:t>ГОРОДСКОГО ОКРУГА САМАРА" НА 2017 - 2019 ГОДЫ</w:t>
      </w:r>
    </w:p>
    <w:p w:rsidR="00C868A3" w:rsidRDefault="00C868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561"/>
      </w:tblGrid>
      <w:tr w:rsidR="00C868A3">
        <w:tc>
          <w:tcPr>
            <w:tcW w:w="454" w:type="dxa"/>
          </w:tcPr>
          <w:p w:rsidR="00C868A3" w:rsidRDefault="00C868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868A3" w:rsidRDefault="00C868A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C868A3">
        <w:tc>
          <w:tcPr>
            <w:tcW w:w="454" w:type="dxa"/>
          </w:tcPr>
          <w:p w:rsidR="00C868A3" w:rsidRDefault="00C868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C868A3" w:rsidRDefault="00C868A3">
            <w:pPr>
              <w:pStyle w:val="ConsPlusNormal"/>
            </w:pPr>
            <w:r>
              <w:t>Расширение практики раздельного сбора отходов с целью снижения объема несортированных отходов, размещаемых на полигонах: макулатура; ПЭТ; стекло; батарейки, другие фракции</w:t>
            </w:r>
          </w:p>
        </w:tc>
      </w:tr>
      <w:tr w:rsidR="00C868A3">
        <w:tc>
          <w:tcPr>
            <w:tcW w:w="454" w:type="dxa"/>
          </w:tcPr>
          <w:p w:rsidR="00C868A3" w:rsidRDefault="00C868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C868A3" w:rsidRDefault="00C868A3">
            <w:pPr>
              <w:pStyle w:val="ConsPlusNormal"/>
            </w:pPr>
            <w:r>
              <w:t>Предоставление на конкурсной основе грантов по реализации проектов в сфере экологии</w:t>
            </w:r>
          </w:p>
        </w:tc>
      </w:tr>
      <w:tr w:rsidR="00C868A3">
        <w:tc>
          <w:tcPr>
            <w:tcW w:w="454" w:type="dxa"/>
          </w:tcPr>
          <w:p w:rsidR="00C868A3" w:rsidRDefault="00C868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C868A3" w:rsidRDefault="00C868A3">
            <w:pPr>
              <w:pStyle w:val="ConsPlusNormal"/>
            </w:pPr>
            <w:r>
              <w:t>Информационно-методические совещания для сотрудников учреждений дополнительного образования и общеобразовательных учреждений по вопросам экологического воспитания детей и подростков</w:t>
            </w:r>
          </w:p>
        </w:tc>
      </w:tr>
      <w:tr w:rsidR="00C868A3">
        <w:tc>
          <w:tcPr>
            <w:tcW w:w="454" w:type="dxa"/>
          </w:tcPr>
          <w:p w:rsidR="00C868A3" w:rsidRDefault="00C868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</w:tcPr>
          <w:p w:rsidR="00C868A3" w:rsidRDefault="00C868A3">
            <w:pPr>
              <w:pStyle w:val="ConsPlusNormal"/>
            </w:pPr>
            <w:r>
              <w:t>Организация и проведение тематических мероприятий, направленных на воспитание экологической культуры</w:t>
            </w:r>
          </w:p>
        </w:tc>
      </w:tr>
      <w:tr w:rsidR="00C868A3">
        <w:tc>
          <w:tcPr>
            <w:tcW w:w="454" w:type="dxa"/>
          </w:tcPr>
          <w:p w:rsidR="00C868A3" w:rsidRDefault="00C868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1" w:type="dxa"/>
          </w:tcPr>
          <w:p w:rsidR="00C868A3" w:rsidRDefault="00C868A3">
            <w:pPr>
              <w:pStyle w:val="ConsPlusNormal"/>
            </w:pPr>
            <w:r>
              <w:t>Организация и проведение круглого стола с привлечением операторов по внутреннему туризму городского округа Самара, представителей Национального парка "Самарская Лука" и ФГБУ "Жигулевский государственный природный биосферный заповедник им. И.И. Спрыгина" по теме: "Организация летней туристско-экскурсионной деятельности на территории Национального парка "Самарская Лука" и ФГБУ "Жигулевский государственный природный биосферный заповедник им. И.И. Спрыгина" на базе "Самарского бизнес-инкубатора"</w:t>
            </w:r>
          </w:p>
        </w:tc>
      </w:tr>
      <w:tr w:rsidR="00C868A3">
        <w:tc>
          <w:tcPr>
            <w:tcW w:w="454" w:type="dxa"/>
          </w:tcPr>
          <w:p w:rsidR="00C868A3" w:rsidRDefault="00C868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61" w:type="dxa"/>
          </w:tcPr>
          <w:p w:rsidR="00C868A3" w:rsidRDefault="00C868A3">
            <w:pPr>
              <w:pStyle w:val="ConsPlusNormal"/>
            </w:pPr>
            <w:r>
              <w:t>Разработка новых экологических экскурсионных маршрутов совместно с туроператорами и экскурсоводами городского округа Самара</w:t>
            </w:r>
          </w:p>
        </w:tc>
      </w:tr>
      <w:tr w:rsidR="00C868A3">
        <w:tc>
          <w:tcPr>
            <w:tcW w:w="454" w:type="dxa"/>
          </w:tcPr>
          <w:p w:rsidR="00C868A3" w:rsidRDefault="00C868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61" w:type="dxa"/>
          </w:tcPr>
          <w:p w:rsidR="00C868A3" w:rsidRDefault="00C868A3">
            <w:pPr>
              <w:pStyle w:val="ConsPlusNormal"/>
            </w:pPr>
            <w:r>
              <w:t>Создание и размещение на телеэкране интерактивной программы (спик-шоу), посвященной проблемам экологии и реализации экологической программы</w:t>
            </w:r>
          </w:p>
        </w:tc>
      </w:tr>
      <w:tr w:rsidR="00C868A3">
        <w:tc>
          <w:tcPr>
            <w:tcW w:w="454" w:type="dxa"/>
          </w:tcPr>
          <w:p w:rsidR="00C868A3" w:rsidRDefault="00C868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61" w:type="dxa"/>
          </w:tcPr>
          <w:p w:rsidR="00C868A3" w:rsidRDefault="00C868A3">
            <w:pPr>
              <w:pStyle w:val="ConsPlusNormal"/>
            </w:pPr>
            <w:r>
              <w:t>Создание и размещение в печатном издании материалов, посвященных реализации экологической программы</w:t>
            </w:r>
          </w:p>
        </w:tc>
      </w:tr>
    </w:tbl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right"/>
      </w:pPr>
      <w:r>
        <w:t>Исполняющий обязанности заместителя главы</w:t>
      </w:r>
    </w:p>
    <w:p w:rsidR="00C868A3" w:rsidRDefault="00C868A3">
      <w:pPr>
        <w:pStyle w:val="ConsPlusNormal"/>
        <w:jc w:val="right"/>
      </w:pPr>
      <w:r>
        <w:t>городского округа - руководителя</w:t>
      </w:r>
    </w:p>
    <w:p w:rsidR="00C868A3" w:rsidRDefault="00C868A3">
      <w:pPr>
        <w:pStyle w:val="ConsPlusNormal"/>
        <w:jc w:val="right"/>
      </w:pPr>
      <w:r>
        <w:t>Департамента городского хозяйства и экологии</w:t>
      </w:r>
    </w:p>
    <w:p w:rsidR="00C868A3" w:rsidRDefault="00C868A3">
      <w:pPr>
        <w:pStyle w:val="ConsPlusNormal"/>
        <w:jc w:val="right"/>
      </w:pPr>
      <w:r>
        <w:t>Администрации городского округа Самара</w:t>
      </w:r>
    </w:p>
    <w:p w:rsidR="00C868A3" w:rsidRDefault="00C868A3">
      <w:pPr>
        <w:pStyle w:val="ConsPlusNormal"/>
        <w:jc w:val="right"/>
      </w:pPr>
      <w:r>
        <w:t>Ю.И.КОЗЕЛЬСКИЙ</w:t>
      </w: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jc w:val="both"/>
      </w:pPr>
    </w:p>
    <w:p w:rsidR="00C868A3" w:rsidRDefault="00C868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94D" w:rsidRDefault="0045294D">
      <w:bookmarkStart w:id="8" w:name="_GoBack"/>
      <w:bookmarkEnd w:id="8"/>
    </w:p>
    <w:sectPr w:rsidR="0045294D" w:rsidSect="0045316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A3"/>
    <w:rsid w:val="0045294D"/>
    <w:rsid w:val="00C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8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68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6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6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68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8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68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6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6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68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FA517B69B13260C9555CB797AB42991A678B8CBCE7635FFCD9C30D7CFD2D2F8A5E3E3E39E183CA841CC34C1DE97886250E2F6DE109BD75i0F8H" TargetMode="External"/><Relationship Id="rId18" Type="http://schemas.openxmlformats.org/officeDocument/2006/relationships/hyperlink" Target="consultantplus://offline/ref=ACFA517B69B13260C95542BA81C71E911F6FD583BAE0610BA88FC55A23AD2B7ACA1E386B7AA58FCC8C17971D5CB721D56545236DFB15BC761F730628iBF4H" TargetMode="External"/><Relationship Id="rId26" Type="http://schemas.openxmlformats.org/officeDocument/2006/relationships/hyperlink" Target="consultantplus://offline/ref=ACFA517B69B13260C95542BA81C71E911F6FD583BAE16A0FA18EC55A23AD2B7ACA1E386B7AA58FCC8C17971D5EB721D56545236DFB15BC761F730628iBF4H" TargetMode="External"/><Relationship Id="rId39" Type="http://schemas.openxmlformats.org/officeDocument/2006/relationships/hyperlink" Target="consultantplus://offline/ref=ACFA517B69B13260C95542BA81C71E911F6FD583BAE16A0FA18EC55A23AD2B7ACA1E386B7AA58FCC8C17971F5EB721D56545236DFB15BC761F730628iBF4H" TargetMode="External"/><Relationship Id="rId21" Type="http://schemas.openxmlformats.org/officeDocument/2006/relationships/hyperlink" Target="consultantplus://offline/ref=ACFA517B69B13260C95542BA81C71E911F6FD583BAE26A0AA68AC55A23AD2B7ACA1E386B7AA58FCC8C17971D5CB721D56545236DFB15BC761F730628iBF4H" TargetMode="External"/><Relationship Id="rId34" Type="http://schemas.openxmlformats.org/officeDocument/2006/relationships/hyperlink" Target="consultantplus://offline/ref=ACFA517B69B13260C95542BA81C71E911F6FD583BAE16A0FA18EC55A23AD2B7ACA1E386B7AA58FCC8C17971C5BB721D56545236DFB15BC761F730628iBF4H" TargetMode="External"/><Relationship Id="rId42" Type="http://schemas.openxmlformats.org/officeDocument/2006/relationships/hyperlink" Target="consultantplus://offline/ref=ACFA517B69B13260C95542BA81C71E911F6FD583BAE26D01A084C55A23AD2B7ACA1E386B7AA58FCC8C17971C5CB721D56545236DFB15BC761F730628iBF4H" TargetMode="External"/><Relationship Id="rId47" Type="http://schemas.openxmlformats.org/officeDocument/2006/relationships/hyperlink" Target="consultantplus://offline/ref=ACFA517B69B13260C95542BA81C71E911F6FD583BAE26D01A084C55A23AD2B7ACA1E386B7AA58FCC8C17971E5AB721D56545236DFB15BC761F730628iBF4H" TargetMode="External"/><Relationship Id="rId50" Type="http://schemas.openxmlformats.org/officeDocument/2006/relationships/hyperlink" Target="consultantplus://offline/ref=ACFA517B69B13260C95542BA81C71E911F6FD583BDE06B0FA38698502BF42778CD11676E7DB48FCF8809961F47BE7585i2F8H" TargetMode="External"/><Relationship Id="rId55" Type="http://schemas.openxmlformats.org/officeDocument/2006/relationships/hyperlink" Target="consultantplus://offline/ref=ACFA517B69B13260C95542BA81C71E911F6FD583BAE26E0FA08FC55A23AD2B7ACA1E386B7AA58FCC8C17921E59B721D56545236DFB15BC761F730628iBF4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ACFA517B69B13260C95542BA81C71E911F6FD583BAE06F0BA98FC55A23AD2B7ACA1E386B7AA58FCC8C17971D5CB721D56545236DFB15BC761F730628iBF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FA517B69B13260C95542BA81C71E911F6FD583BAE06A0EA889C55A23AD2B7ACA1E386B7AA58FCC8C17971D5CB721D56545236DFB15BC761F730628iBF4H" TargetMode="External"/><Relationship Id="rId20" Type="http://schemas.openxmlformats.org/officeDocument/2006/relationships/hyperlink" Target="consultantplus://offline/ref=ACFA517B69B13260C95542BA81C71E911F6FD583BAE16C0BA48EC55A23AD2B7ACA1E386B7AA58FCC8C17971D5CB721D56545236DFB15BC761F730628iBF4H" TargetMode="External"/><Relationship Id="rId29" Type="http://schemas.openxmlformats.org/officeDocument/2006/relationships/hyperlink" Target="consultantplus://offline/ref=ACFA517B69B13260C95542BA81C71E911F6FD583BAE26D01A084C55A23AD2B7ACA1E386B7AA58FCC8C17971D5EB721D56545236DFB15BC761F730628iBF4H" TargetMode="External"/><Relationship Id="rId41" Type="http://schemas.openxmlformats.org/officeDocument/2006/relationships/hyperlink" Target="consultantplus://offline/ref=ACFA517B69B13260C95542BA81C71E911F6FD583BAE26A0AA68AC55A23AD2B7ACA1E386B7AA58FCC8C17971C51B721D56545236DFB15BC761F730628iBF4H" TargetMode="External"/><Relationship Id="rId54" Type="http://schemas.openxmlformats.org/officeDocument/2006/relationships/hyperlink" Target="consultantplus://offline/ref=ACFA517B69B13260C95542BA81C71E911F6FD583BAE26E0FA08FC55A23AD2B7ACA1E386B7AA58FCC8C17971F58B721D56545236DFB15BC761F730628iBF4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A517B69B13260C95542BA81C71E911F6FD583BAE06A0EA889C55A23AD2B7ACA1E386B7AA58FCC8C17971D5CB721D56545236DFB15BC761F730628iBF4H" TargetMode="External"/><Relationship Id="rId11" Type="http://schemas.openxmlformats.org/officeDocument/2006/relationships/hyperlink" Target="consultantplus://offline/ref=ACFA517B69B13260C95542BA81C71E911F6FD583BAE26A0AA68AC55A23AD2B7ACA1E386B7AA58FCC8C17971D5CB721D56545236DFB15BC761F730628iBF4H" TargetMode="External"/><Relationship Id="rId24" Type="http://schemas.openxmlformats.org/officeDocument/2006/relationships/hyperlink" Target="consultantplus://offline/ref=ACFA517B69B13260C95542BA81C71E911F6FD583BAE06F0BA98FC55A23AD2B7ACA1E386B7AA58FCC8C17971C58B721D56545236DFB15BC761F730628iBF4H" TargetMode="External"/><Relationship Id="rId32" Type="http://schemas.openxmlformats.org/officeDocument/2006/relationships/hyperlink" Target="consultantplus://offline/ref=ACFA517B69B13260C95542BA81C71E911F6FD583BAE06F0BA98FC55A23AD2B7ACA1E386B7AA58FCC8C17971C5CB721D56545236DFB15BC761F730628iBF4H" TargetMode="External"/><Relationship Id="rId37" Type="http://schemas.openxmlformats.org/officeDocument/2006/relationships/hyperlink" Target="consultantplus://offline/ref=ACFA517B69B13260C95542BA81C71E911F6FD583BAE06F0BA98FC55A23AD2B7ACA1E386B7AA58FCC8C17971C5EB721D56545236DFB15BC761F730628iBF4H" TargetMode="External"/><Relationship Id="rId40" Type="http://schemas.openxmlformats.org/officeDocument/2006/relationships/hyperlink" Target="consultantplus://offline/ref=ACFA517B69B13260C95542BA81C71E911F6FD583BAE16C0BA48EC55A23AD2B7ACA1E386B7AA58FCC8C17971C5FB721D56545236DFB15BC761F730628iBF4H" TargetMode="External"/><Relationship Id="rId45" Type="http://schemas.openxmlformats.org/officeDocument/2006/relationships/hyperlink" Target="consultantplus://offline/ref=ACFA517B69B13260C95542BA81C71E911F6FD583BAE26D01A084C55A23AD2B7ACA1E386B7AA58FCC8C17971F5EB721D56545236DFB15BC761F730628iBF4H" TargetMode="External"/><Relationship Id="rId53" Type="http://schemas.openxmlformats.org/officeDocument/2006/relationships/hyperlink" Target="consultantplus://offline/ref=ACFA517B69B13260C95542BA81C71E911F6FD583BAE26E0FA08FC55A23AD2B7ACA1E386B7AA58FCC8C17971F58B721D56545236DFB15BC761F730628iBF4H" TargetMode="External"/><Relationship Id="rId58" Type="http://schemas.openxmlformats.org/officeDocument/2006/relationships/image" Target="media/image1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FA517B69B13260C95542BA81C71E911F6FD583BAE26E0FA08FC55A23AD2B7ACA1E386B7AA58FCC8C17971958B721D56545236DFB15BC761F730628iBF4H" TargetMode="External"/><Relationship Id="rId23" Type="http://schemas.openxmlformats.org/officeDocument/2006/relationships/hyperlink" Target="consultantplus://offline/ref=ACFA517B69B13260C95542BA81C71E911F6FD583BAE16A0FA18EC55A23AD2B7ACA1E386B7AA58FCC8C17971D5EB721D56545236DFB15BC761F730628iBF4H" TargetMode="External"/><Relationship Id="rId28" Type="http://schemas.openxmlformats.org/officeDocument/2006/relationships/hyperlink" Target="consultantplus://offline/ref=ACFA517B69B13260C95542BA81C71E911F6FD583BAE26A0AA68AC55A23AD2B7ACA1E386B7AA58FCC8C17971D5EB721D56545236DFB15BC761F730628iBF4H" TargetMode="External"/><Relationship Id="rId36" Type="http://schemas.openxmlformats.org/officeDocument/2006/relationships/hyperlink" Target="consultantplus://offline/ref=ACFA517B69B13260C95542BA81C71E911F6FD583BAE06A0EA889C55A23AD2B7ACA1E386B7AA58FCC8C17971D51B721D56545236DFB15BC761F730628iBF4H" TargetMode="External"/><Relationship Id="rId49" Type="http://schemas.openxmlformats.org/officeDocument/2006/relationships/hyperlink" Target="consultantplus://offline/ref=ACFA517B69B13260C95542BA81C71E911F6FD583B2E96A0EA18698502BF42778CD11676E7DB48FCF8809961F47BE7585i2F8H" TargetMode="External"/><Relationship Id="rId57" Type="http://schemas.openxmlformats.org/officeDocument/2006/relationships/hyperlink" Target="consultantplus://offline/ref=ACFA517B69B13260C95542BA81C71E911F6FD583BAE06A0EA889C55A23AD2B7ACA1E386B7AA58FCC8C17971858B721D56545236DFB15BC761F730628iBF4H" TargetMode="External"/><Relationship Id="rId61" Type="http://schemas.openxmlformats.org/officeDocument/2006/relationships/image" Target="media/image4.wmf"/><Relationship Id="rId10" Type="http://schemas.openxmlformats.org/officeDocument/2006/relationships/hyperlink" Target="consultantplus://offline/ref=ACFA517B69B13260C95542BA81C71E911F6FD583BAE16C0BA48EC55A23AD2B7ACA1E386B7AA58FCC8C17971D5CB721D56545236DFB15BC761F730628iBF4H" TargetMode="External"/><Relationship Id="rId19" Type="http://schemas.openxmlformats.org/officeDocument/2006/relationships/hyperlink" Target="consultantplus://offline/ref=ACFA517B69B13260C95542BA81C71E911F6FD583BAE16A0FA18EC55A23AD2B7ACA1E386B7AA58FCC8C17971D5CB721D56545236DFB15BC761F730628iBF4H" TargetMode="External"/><Relationship Id="rId31" Type="http://schemas.openxmlformats.org/officeDocument/2006/relationships/hyperlink" Target="consultantplus://offline/ref=ACFA517B69B13260C95542BA81C71E911F6FD583BAE16A0FA18EC55A23AD2B7ACA1E386B7AA58FCC8C17971C5BB721D56545236DFB15BC761F730628iBF4H" TargetMode="External"/><Relationship Id="rId44" Type="http://schemas.openxmlformats.org/officeDocument/2006/relationships/hyperlink" Target="consultantplus://offline/ref=ACFA517B69B13260C95542BA81C71E911F6FD583BAE06F0BA98FC55A23AD2B7ACA1E386B7AA58FCC8C17961E5EB721D56545236DFB15BC761F730628iBF4H" TargetMode="External"/><Relationship Id="rId52" Type="http://schemas.openxmlformats.org/officeDocument/2006/relationships/hyperlink" Target="consultantplus://offline/ref=ACFA517B69B13260C95542BA81C71E911F6FD583B3E16C09A88698502BF42778CD11676E7DB48FCF8809961F47BE7585i2F8H" TargetMode="External"/><Relationship Id="rId6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A517B69B13260C95542BA81C71E911F6FD583BAE16A0FA18EC55A23AD2B7ACA1E386B7AA58FCC8C17971D5CB721D56545236DFB15BC761F730628iBF4H" TargetMode="External"/><Relationship Id="rId14" Type="http://schemas.openxmlformats.org/officeDocument/2006/relationships/hyperlink" Target="consultantplus://offline/ref=ACFA517B69B13260C95542BA81C71E911F6FD583BAE2680DA585C55A23AD2B7ACA1E386B7AA58FCC8C1797185AB721D56545236DFB15BC761F730628iBF4H" TargetMode="External"/><Relationship Id="rId22" Type="http://schemas.openxmlformats.org/officeDocument/2006/relationships/hyperlink" Target="consultantplus://offline/ref=ACFA517B69B13260C95542BA81C71E911F6FD583BAE26D01A084C55A23AD2B7ACA1E386B7AA58FCC8C17971D5CB721D56545236DFB15BC761F730628iBF4H" TargetMode="External"/><Relationship Id="rId27" Type="http://schemas.openxmlformats.org/officeDocument/2006/relationships/hyperlink" Target="consultantplus://offline/ref=ACFA517B69B13260C95542BA81C71E911F6FD583BAE16C0BA48EC55A23AD2B7ACA1E386B7AA58FCC8C17971D5EB721D56545236DFB15BC761F730628iBF4H" TargetMode="External"/><Relationship Id="rId30" Type="http://schemas.openxmlformats.org/officeDocument/2006/relationships/hyperlink" Target="consultantplus://offline/ref=ACFA517B69B13260C95542BA81C71E911F6FD583BAE26D01A084C55A23AD2B7ACA1E386B7AA58FCC8C17971C59B721D56545236DFB15BC761F730628iBF4H" TargetMode="External"/><Relationship Id="rId35" Type="http://schemas.openxmlformats.org/officeDocument/2006/relationships/hyperlink" Target="consultantplus://offline/ref=ACFA517B69B13260C9555CB797AB429918648A86B2E0635FFCD9C30D7CFD2D2F985E66323BE59CCC8E09951D58iBF5H" TargetMode="External"/><Relationship Id="rId43" Type="http://schemas.openxmlformats.org/officeDocument/2006/relationships/hyperlink" Target="consultantplus://offline/ref=ACFA517B69B13260C95542BA81C71E911F6FD583BAE16C0BA48EC55A23AD2B7ACA1E386B7AA58FCC8C17971F51B721D56545236DFB15BC761F730628iBF4H" TargetMode="External"/><Relationship Id="rId48" Type="http://schemas.openxmlformats.org/officeDocument/2006/relationships/hyperlink" Target="consultantplus://offline/ref=ACFA517B69B13260C9555CB797AB42991A678D89B3E0635FFCD9C30D7CFD2D2F8A5E3E3E3AE482C6D846D34854BE719A2012306DFF0AiBF4H" TargetMode="External"/><Relationship Id="rId56" Type="http://schemas.openxmlformats.org/officeDocument/2006/relationships/hyperlink" Target="consultantplus://offline/ref=ACFA517B69B13260C95542BA81C71E911F6FD583BAE26D01A084C55A23AD2B7ACA1E386B7AA58FCC8C17971E5CB721D56545236DFB15BC761F730628iBF4H" TargetMode="External"/><Relationship Id="rId8" Type="http://schemas.openxmlformats.org/officeDocument/2006/relationships/hyperlink" Target="consultantplus://offline/ref=ACFA517B69B13260C95542BA81C71E911F6FD583BAE0610BA88FC55A23AD2B7ACA1E386B7AA58FCC8C17971D5CB721D56545236DFB15BC761F730628iBF4H" TargetMode="External"/><Relationship Id="rId51" Type="http://schemas.openxmlformats.org/officeDocument/2006/relationships/hyperlink" Target="consultantplus://offline/ref=ACFA517B69B13260C95542BA81C71E911F6FD583B3E16B00A18698502BF42778CD11676E7DB48FCF8809961F47BE7585i2F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FA517B69B13260C95542BA81C71E911F6FD583BAE26D01A084C55A23AD2B7ACA1E386B7AA58FCC8C17971D5CB721D56545236DFB15BC761F730628iBF4H" TargetMode="External"/><Relationship Id="rId17" Type="http://schemas.openxmlformats.org/officeDocument/2006/relationships/hyperlink" Target="consultantplus://offline/ref=ACFA517B69B13260C95542BA81C71E911F6FD583BAE06F0BA98FC55A23AD2B7ACA1E386B7AA58FCC8C17971D5CB721D56545236DFB15BC761F730628iBF4H" TargetMode="External"/><Relationship Id="rId25" Type="http://schemas.openxmlformats.org/officeDocument/2006/relationships/hyperlink" Target="consultantplus://offline/ref=ACFA517B69B13260C95542BA81C71E911F6FD583BAE06F0BA98FC55A23AD2B7ACA1E386B7AA58FCC8C17971D51B721D56545236DFB15BC761F730628iBF4H" TargetMode="External"/><Relationship Id="rId33" Type="http://schemas.openxmlformats.org/officeDocument/2006/relationships/hyperlink" Target="consultantplus://offline/ref=ACFA517B69B13260C95542BA81C71E911F6FD583BAE06F0BA98FC55A23AD2B7ACA1E386B7AA58FCC8C17971C5CB721D56545236DFB15BC761F730628iBF4H" TargetMode="External"/><Relationship Id="rId38" Type="http://schemas.openxmlformats.org/officeDocument/2006/relationships/hyperlink" Target="consultantplus://offline/ref=ACFA517B69B13260C95542BA81C71E911F6FD583BAE16A0FA18EC55A23AD2B7ACA1E386B7AA58FCC8C17971C5CB721D56545236DFB15BC761F730628iBF4H" TargetMode="External"/><Relationship Id="rId46" Type="http://schemas.openxmlformats.org/officeDocument/2006/relationships/hyperlink" Target="consultantplus://offline/ref=ACFA517B69B13260C95542BA81C71E911F6FD583BAE26D01A084C55A23AD2B7ACA1E386B7AA58FCC8C17971F50B721D56545236DFB15BC761F730628iBF4H" TargetMode="External"/><Relationship Id="rId5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Наталья Викторовна</dc:creator>
  <cp:lastModifiedBy>Краснова Наталья Викторовна</cp:lastModifiedBy>
  <cp:revision>1</cp:revision>
  <dcterms:created xsi:type="dcterms:W3CDTF">2019-12-24T07:05:00Z</dcterms:created>
  <dcterms:modified xsi:type="dcterms:W3CDTF">2019-12-24T07:06:00Z</dcterms:modified>
</cp:coreProperties>
</file>