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1C" w:rsidRDefault="00686A1C" w:rsidP="00686A1C">
      <w:pPr>
        <w:pStyle w:val="ConsPlusNormal"/>
        <w:jc w:val="center"/>
        <w:outlineLvl w:val="0"/>
      </w:pPr>
      <w:r>
        <w:t xml:space="preserve"> Оформление документов на снос зеленых насаждений</w:t>
      </w:r>
    </w:p>
    <w:p w:rsidR="00686A1C" w:rsidRDefault="00686A1C" w:rsidP="00686A1C">
      <w:pPr>
        <w:pStyle w:val="ConsPlusNormal"/>
        <w:jc w:val="center"/>
      </w:pPr>
      <w:bookmarkStart w:id="0" w:name="_GoBack"/>
      <w:r>
        <w:t>(</w:t>
      </w:r>
      <w:r>
        <w:t>глава 29 Правил благоустройства территории городского округа Самара, утвержденных постановлением Главы городского округа Самара от 10.06.2008 № 404</w:t>
      </w:r>
      <w:r>
        <w:t>)</w:t>
      </w:r>
    </w:p>
    <w:bookmarkEnd w:id="0"/>
    <w:p w:rsidR="00686A1C" w:rsidRDefault="00686A1C" w:rsidP="00686A1C">
      <w:pPr>
        <w:pStyle w:val="ConsPlusNormal"/>
        <w:jc w:val="both"/>
      </w:pPr>
    </w:p>
    <w:bookmarkStart w:id="1" w:name="Par4"/>
    <w:bookmarkEnd w:id="1"/>
    <w:p w:rsidR="00686A1C" w:rsidRPr="00686A1C" w:rsidRDefault="00686A1C" w:rsidP="00686A1C">
      <w:pPr>
        <w:pStyle w:val="ConsPlusNormal"/>
        <w:ind w:firstLine="540"/>
        <w:jc w:val="both"/>
      </w:pPr>
      <w:r w:rsidRPr="00686A1C">
        <w:fldChar w:fldCharType="begin"/>
      </w:r>
      <w:r w:rsidRPr="00686A1C">
        <w:instrText xml:space="preserve">HYPERLINK consultantplus://offline/ref=E4778A24953FDEA4F0247E266353A013CA956E5FA4D17455E1CB0A5B5BB03DDF79D00D4004F7E36809CCA9v1l5F </w:instrText>
      </w:r>
      <w:r w:rsidRPr="00686A1C">
        <w:fldChar w:fldCharType="separate"/>
      </w:r>
      <w:r w:rsidRPr="00686A1C">
        <w:t>14</w:t>
      </w:r>
      <w:r w:rsidRPr="00686A1C">
        <w:fldChar w:fldCharType="end"/>
      </w:r>
      <w:r w:rsidRPr="00686A1C">
        <w:t>. Снос зеленых насаждений является правомерным в следующих случаях:</w:t>
      </w:r>
    </w:p>
    <w:p w:rsidR="00686A1C" w:rsidRPr="00686A1C" w:rsidRDefault="00686A1C" w:rsidP="00686A1C">
      <w:pPr>
        <w:pStyle w:val="ConsPlusNormal"/>
        <w:ind w:firstLine="540"/>
        <w:jc w:val="both"/>
      </w:pPr>
      <w:r w:rsidRPr="00686A1C">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 государственная экспертиза не проводится;</w:t>
      </w:r>
    </w:p>
    <w:p w:rsidR="00686A1C" w:rsidRPr="00686A1C" w:rsidRDefault="00686A1C" w:rsidP="00686A1C">
      <w:pPr>
        <w:pStyle w:val="ConsPlusNormal"/>
        <w:ind w:firstLine="540"/>
        <w:jc w:val="both"/>
      </w:pPr>
      <w:bookmarkStart w:id="2" w:name="Par6"/>
      <w:bookmarkEnd w:id="2"/>
      <w:r w:rsidRPr="00686A1C">
        <w:t>2) удаление аварийных, больных деревьев и кустарников;</w:t>
      </w:r>
    </w:p>
    <w:p w:rsidR="00686A1C" w:rsidRPr="00686A1C" w:rsidRDefault="00686A1C" w:rsidP="00686A1C">
      <w:pPr>
        <w:pStyle w:val="ConsPlusNormal"/>
        <w:ind w:firstLine="540"/>
        <w:jc w:val="both"/>
      </w:pPr>
      <w:r w:rsidRPr="00686A1C">
        <w:t>3) обеспечение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686A1C" w:rsidRPr="00686A1C" w:rsidRDefault="00686A1C" w:rsidP="00686A1C">
      <w:pPr>
        <w:pStyle w:val="ConsPlusNormal"/>
        <w:ind w:firstLine="540"/>
        <w:jc w:val="both"/>
      </w:pPr>
      <w:r w:rsidRPr="00686A1C">
        <w:t>4) ликвидация чрезвычайных ситуаций природного и техногенного характера и их последствий;</w:t>
      </w:r>
    </w:p>
    <w:p w:rsidR="00686A1C" w:rsidRPr="00686A1C" w:rsidRDefault="00686A1C" w:rsidP="00686A1C">
      <w:pPr>
        <w:pStyle w:val="ConsPlusNormal"/>
        <w:ind w:firstLine="540"/>
        <w:jc w:val="both"/>
      </w:pPr>
      <w:r w:rsidRPr="00686A1C">
        <w:t>5) обеспечение надежности и безопасности функционирования подземных и наземных инженерных сетей и коммуникаций;</w:t>
      </w:r>
    </w:p>
    <w:p w:rsidR="00686A1C" w:rsidRPr="00686A1C" w:rsidRDefault="00686A1C" w:rsidP="00686A1C">
      <w:pPr>
        <w:pStyle w:val="ConsPlusNormal"/>
        <w:ind w:firstLine="540"/>
        <w:jc w:val="both"/>
      </w:pPr>
      <w:bookmarkStart w:id="3" w:name="Par10"/>
      <w:bookmarkEnd w:id="3"/>
      <w:r w:rsidRPr="00686A1C">
        <w:t>6) проведение мероприятий, предусмотренных Генеральным планом городского округа Самара, или реализация мероприятий, предусмотренных комплексными планами, целевыми, инвестиционными программами, направленными на улучшение состояния окружающей среды или условий проживания населения.</w:t>
      </w:r>
    </w:p>
    <w:p w:rsidR="00686A1C" w:rsidRPr="00686A1C" w:rsidRDefault="00686A1C" w:rsidP="00686A1C">
      <w:pPr>
        <w:pStyle w:val="ConsPlusNormal"/>
        <w:ind w:firstLine="540"/>
        <w:jc w:val="both"/>
      </w:pPr>
      <w:hyperlink r:id="rId5" w:history="1">
        <w:r w:rsidRPr="00686A1C">
          <w:t>14.1</w:t>
        </w:r>
      </w:hyperlink>
      <w:r w:rsidRPr="00686A1C">
        <w:t xml:space="preserve">. Средства, составляющие компенсационную стоимость зеленых насаждений, выплачиваются при уничтожении и повреждении зеленых насаждений, за исключением случаев, предусмотренных </w:t>
      </w:r>
      <w:hyperlink w:anchor="Par6" w:history="1">
        <w:r w:rsidRPr="00686A1C">
          <w:t>подпунктами 2</w:t>
        </w:r>
      </w:hyperlink>
      <w:r w:rsidRPr="00686A1C">
        <w:t xml:space="preserve"> - </w:t>
      </w:r>
      <w:hyperlink w:anchor="Par10" w:history="1">
        <w:r w:rsidRPr="00686A1C">
          <w:t>6 пункта 14</w:t>
        </w:r>
      </w:hyperlink>
      <w:r w:rsidRPr="00686A1C">
        <w:t xml:space="preserve"> настоящей главы.</w:t>
      </w:r>
    </w:p>
    <w:p w:rsidR="00686A1C" w:rsidRPr="00686A1C" w:rsidRDefault="00686A1C" w:rsidP="00686A1C">
      <w:pPr>
        <w:pStyle w:val="ConsPlusNormal"/>
        <w:ind w:firstLine="540"/>
        <w:jc w:val="both"/>
      </w:pPr>
      <w:r w:rsidRPr="00686A1C">
        <w:t>Средства, составляющие компенсационную стоимость зеленых насаждений, выплачиваются физическими или юридическими лицами, по вине которых произошло уничтожение или повреждение зеленых насаждений, до получения разрешения (принятия постановления Администрации городского округа Самара) на снос зеленых насаждений.</w:t>
      </w:r>
    </w:p>
    <w:p w:rsidR="00686A1C" w:rsidRPr="00686A1C" w:rsidRDefault="00686A1C" w:rsidP="00686A1C">
      <w:pPr>
        <w:pStyle w:val="ConsPlusNormal"/>
        <w:ind w:firstLine="540"/>
        <w:jc w:val="both"/>
      </w:pPr>
      <w:r w:rsidRPr="00686A1C">
        <w:t>Средства, составляющие компенсационную стоимость зеленых насаждений, поступают в бюджет городского округа Самара.</w:t>
      </w:r>
    </w:p>
    <w:p w:rsidR="00686A1C" w:rsidRPr="00686A1C" w:rsidRDefault="00686A1C" w:rsidP="00686A1C">
      <w:pPr>
        <w:pStyle w:val="ConsPlusNormal"/>
        <w:ind w:firstLine="540"/>
        <w:jc w:val="both"/>
      </w:pPr>
      <w:r w:rsidRPr="00686A1C">
        <w:t>Компенсационная стоимость зеленых насаждений рассчитывается Департаментом благоустройства и экологии Администрации городского округа Самара.</w:t>
      </w:r>
    </w:p>
    <w:p w:rsidR="00686A1C" w:rsidRPr="00686A1C" w:rsidRDefault="00686A1C" w:rsidP="00686A1C">
      <w:pPr>
        <w:pStyle w:val="ConsPlusNormal"/>
        <w:ind w:firstLine="540"/>
        <w:jc w:val="both"/>
      </w:pPr>
      <w:hyperlink r:id="rId6" w:history="1">
        <w:r w:rsidRPr="00686A1C">
          <w:t>15</w:t>
        </w:r>
      </w:hyperlink>
      <w:r w:rsidRPr="00686A1C">
        <w:t xml:space="preserve">. Снос деревьев и кустарников в количестве менее 10 штук в случаях, предусмотренных </w:t>
      </w:r>
      <w:hyperlink w:anchor="Par4" w:history="1">
        <w:r w:rsidRPr="00686A1C">
          <w:t>пунктом 14</w:t>
        </w:r>
      </w:hyperlink>
      <w:r w:rsidRPr="00686A1C">
        <w:t xml:space="preserve"> настоящей главы, осуществляется в соответствии с разрешением, выданным Департаментом благоустройства и экологии Администрации городского округа Самара (кроме случаев, предусмотренных </w:t>
      </w:r>
      <w:hyperlink w:anchor="Par22" w:history="1">
        <w:r w:rsidRPr="00686A1C">
          <w:t>пунктами 15.1</w:t>
        </w:r>
      </w:hyperlink>
      <w:r w:rsidRPr="00686A1C">
        <w:t xml:space="preserve"> и </w:t>
      </w:r>
      <w:hyperlink w:anchor="Par43" w:history="1">
        <w:r w:rsidRPr="00686A1C">
          <w:t>19</w:t>
        </w:r>
      </w:hyperlink>
      <w:r w:rsidRPr="00686A1C">
        <w:t xml:space="preserve"> настоящей главы).</w:t>
      </w:r>
    </w:p>
    <w:p w:rsidR="00686A1C" w:rsidRPr="00686A1C" w:rsidRDefault="00686A1C" w:rsidP="00686A1C">
      <w:pPr>
        <w:pStyle w:val="ConsPlusNormal"/>
        <w:ind w:firstLine="540"/>
        <w:jc w:val="both"/>
      </w:pPr>
      <w:r w:rsidRPr="00686A1C">
        <w:t xml:space="preserve">Снос 10 и более деревьев или кустарников в случаях, предусмотренных </w:t>
      </w:r>
      <w:hyperlink w:anchor="Par4" w:history="1">
        <w:r w:rsidRPr="00686A1C">
          <w:t>пунктом 14</w:t>
        </w:r>
      </w:hyperlink>
      <w:r w:rsidRPr="00686A1C">
        <w:t xml:space="preserve"> настоящей главы, производится по постановлению Администрации городского округа Самара (кроме случаев, предусмотренных </w:t>
      </w:r>
      <w:hyperlink w:anchor="Par22" w:history="1">
        <w:r w:rsidRPr="00686A1C">
          <w:t>пунктами 15.1</w:t>
        </w:r>
      </w:hyperlink>
      <w:r w:rsidRPr="00686A1C">
        <w:t xml:space="preserve"> и </w:t>
      </w:r>
      <w:hyperlink w:anchor="Par43" w:history="1">
        <w:r w:rsidRPr="00686A1C">
          <w:t>19</w:t>
        </w:r>
      </w:hyperlink>
      <w:r w:rsidRPr="00686A1C">
        <w:t xml:space="preserve"> настоящей главы).</w:t>
      </w:r>
    </w:p>
    <w:p w:rsidR="00686A1C" w:rsidRPr="00686A1C" w:rsidRDefault="00686A1C" w:rsidP="00686A1C">
      <w:pPr>
        <w:pStyle w:val="ConsPlusNormal"/>
        <w:ind w:firstLine="540"/>
        <w:jc w:val="both"/>
      </w:pPr>
      <w:bookmarkStart w:id="4" w:name="Par22"/>
      <w:bookmarkEnd w:id="4"/>
      <w:r w:rsidRPr="00686A1C">
        <w:t>15.1. Вне зависимости от количества в соответствии с разрешением территориальных органов Администрации городского округа Самара осуществляется снос зеленых насаждений:</w:t>
      </w:r>
    </w:p>
    <w:p w:rsidR="00686A1C" w:rsidRPr="00686A1C" w:rsidRDefault="00686A1C" w:rsidP="00686A1C">
      <w:pPr>
        <w:pStyle w:val="ConsPlusNormal"/>
        <w:ind w:firstLine="540"/>
        <w:jc w:val="both"/>
      </w:pPr>
      <w:r w:rsidRPr="00686A1C">
        <w:t>аварийных, больных деревьев и кустарников;</w:t>
      </w:r>
    </w:p>
    <w:p w:rsidR="00686A1C" w:rsidRPr="00686A1C" w:rsidRDefault="00686A1C" w:rsidP="00686A1C">
      <w:pPr>
        <w:pStyle w:val="ConsPlusNormal"/>
        <w:ind w:firstLine="540"/>
        <w:jc w:val="both"/>
      </w:pPr>
      <w:r w:rsidRPr="00686A1C">
        <w:t>деревьев и кустарников по предписанию органов государственного санитарно-эпидемиологического надзора в целях обеспечения нормативного светового режима в жилых и нежилых помещениях;</w:t>
      </w:r>
    </w:p>
    <w:p w:rsidR="00686A1C" w:rsidRPr="00686A1C" w:rsidRDefault="00686A1C" w:rsidP="00686A1C">
      <w:pPr>
        <w:pStyle w:val="ConsPlusNormal"/>
        <w:ind w:firstLine="540"/>
        <w:jc w:val="both"/>
      </w:pPr>
      <w:r w:rsidRPr="00686A1C">
        <w:t>при ликвидации чрезвычайных ситуаций природного и техногенного характера и их последствий;</w:t>
      </w:r>
    </w:p>
    <w:p w:rsidR="00686A1C" w:rsidRPr="00686A1C" w:rsidRDefault="00686A1C" w:rsidP="00686A1C">
      <w:pPr>
        <w:pStyle w:val="ConsPlusNormal"/>
        <w:ind w:firstLine="540"/>
        <w:jc w:val="both"/>
      </w:pPr>
      <w:r w:rsidRPr="00686A1C">
        <w:t>при реконструкции зеленых насаждений;</w:t>
      </w:r>
    </w:p>
    <w:p w:rsidR="00686A1C" w:rsidRPr="00686A1C" w:rsidRDefault="00686A1C" w:rsidP="00686A1C">
      <w:pPr>
        <w:pStyle w:val="ConsPlusNormal"/>
        <w:ind w:firstLine="540"/>
        <w:jc w:val="both"/>
      </w:pPr>
      <w:r w:rsidRPr="00686A1C">
        <w:t>в целях обеспечения надежности и безопасности функционирования подземных и наземных инженерных сетей и коммуникаций;</w:t>
      </w:r>
    </w:p>
    <w:p w:rsidR="00686A1C" w:rsidRPr="00686A1C" w:rsidRDefault="00686A1C" w:rsidP="00686A1C">
      <w:pPr>
        <w:pStyle w:val="ConsPlusNormal"/>
        <w:ind w:firstLine="540"/>
        <w:jc w:val="both"/>
      </w:pPr>
      <w:r w:rsidRPr="00686A1C">
        <w:t>при проведении мероприятий, предусмотренных Генеральным планом городского округа Самара, или реализации мероприятий, предусмотренных комплексными планами, целевыми, инвестиционными программами, направленными на улучшение состояния окружающей среды и условий проживания населения.</w:t>
      </w:r>
    </w:p>
    <w:p w:rsidR="00686A1C" w:rsidRPr="00686A1C" w:rsidRDefault="00686A1C" w:rsidP="00686A1C">
      <w:pPr>
        <w:pStyle w:val="ConsPlusNormal"/>
        <w:ind w:firstLine="540"/>
        <w:jc w:val="both"/>
      </w:pPr>
      <w:r w:rsidRPr="00686A1C">
        <w:t xml:space="preserve">Лица, выдавшие разрешения на снос зеленых насаждений, осуществляют </w:t>
      </w:r>
      <w:proofErr w:type="gramStart"/>
      <w:r w:rsidRPr="00686A1C">
        <w:t>контроль за</w:t>
      </w:r>
      <w:proofErr w:type="gramEnd"/>
      <w:r w:rsidRPr="00686A1C">
        <w:t xml:space="preserve"> их выполнением в соответствии со своими полномочиями.</w:t>
      </w:r>
    </w:p>
    <w:p w:rsidR="00686A1C" w:rsidRPr="00686A1C" w:rsidRDefault="00686A1C" w:rsidP="00686A1C">
      <w:pPr>
        <w:pStyle w:val="ConsPlusNormal"/>
        <w:ind w:firstLine="540"/>
        <w:jc w:val="both"/>
      </w:pPr>
      <w:hyperlink r:id="rId7" w:history="1">
        <w:r w:rsidRPr="00686A1C">
          <w:t>16</w:t>
        </w:r>
      </w:hyperlink>
      <w:r w:rsidRPr="00686A1C">
        <w:t>. На стадии разработки проекта строительства, реконструкции объектов капитального строительства юридическое или физическое лицо (Заявитель) обращается в Департамент благоустройства и экологии Администрации городского округа Самара для составления акта оценки зеленых насаждений. Департамент благоустройства и экологии Администрации городского округа Самара составляет совместно с Заявителем акт оценки зеленых насаждений, являющийся неотъемлемой частью пакета документов для выдачи разрешительной документации на снос зеленых насаждений.</w:t>
      </w:r>
    </w:p>
    <w:bookmarkStart w:id="5" w:name="Par33"/>
    <w:bookmarkEnd w:id="5"/>
    <w:p w:rsidR="00686A1C" w:rsidRPr="00686A1C" w:rsidRDefault="00686A1C" w:rsidP="00686A1C">
      <w:pPr>
        <w:pStyle w:val="ConsPlusNormal"/>
        <w:ind w:firstLine="540"/>
        <w:jc w:val="both"/>
      </w:pPr>
      <w:r w:rsidRPr="00686A1C">
        <w:lastRenderedPageBreak/>
        <w:fldChar w:fldCharType="begin"/>
      </w:r>
      <w:r w:rsidRPr="00686A1C">
        <w:instrText xml:space="preserve">HYPERLINK consultantplus://offline/ref=E4778A24953FDEA4F0247E266353A013CA956E5FA4D17455E1CB0A5B5BB03DDF79D00D4004F7E36809CCACv1l5F </w:instrText>
      </w:r>
      <w:r w:rsidRPr="00686A1C">
        <w:fldChar w:fldCharType="separate"/>
      </w:r>
      <w:r w:rsidRPr="00686A1C">
        <w:t>17</w:t>
      </w:r>
      <w:r w:rsidRPr="00686A1C">
        <w:fldChar w:fldCharType="end"/>
      </w:r>
      <w:r w:rsidRPr="00686A1C">
        <w:t>. Для принятия решения о выдаче разрешения на снос зеленых насаждений (разработке постановления Администрации городского округа Самара) юридическое или физическое лицо (Заявитель) представляет в Департамент благоустройства и экологии Администрации городского округа Самара следующие документы:</w:t>
      </w:r>
    </w:p>
    <w:p w:rsidR="00686A1C" w:rsidRPr="00686A1C" w:rsidRDefault="00686A1C" w:rsidP="00686A1C">
      <w:pPr>
        <w:pStyle w:val="ConsPlusNormal"/>
        <w:ind w:firstLine="540"/>
        <w:jc w:val="both"/>
      </w:pPr>
      <w:r w:rsidRPr="00686A1C">
        <w:t>заявка на получение разрешения (постановления Администрации городского округа Самара) на снос зеленых насаждений, подготовленная в адрес Департамента благоустройства и экологии Администрации городского округа Самара;</w:t>
      </w:r>
    </w:p>
    <w:p w:rsidR="00686A1C" w:rsidRPr="00686A1C" w:rsidRDefault="00686A1C" w:rsidP="00686A1C">
      <w:pPr>
        <w:pStyle w:val="ConsPlusNormal"/>
        <w:ind w:firstLine="540"/>
        <w:jc w:val="both"/>
      </w:pPr>
      <w:r w:rsidRPr="00686A1C">
        <w:t>копия разрешительной документации на строительство объекта;</w:t>
      </w:r>
    </w:p>
    <w:p w:rsidR="00686A1C" w:rsidRPr="00686A1C" w:rsidRDefault="00686A1C" w:rsidP="00686A1C">
      <w:pPr>
        <w:pStyle w:val="ConsPlusNormal"/>
        <w:ind w:firstLine="540"/>
        <w:jc w:val="both"/>
      </w:pPr>
      <w:r w:rsidRPr="00686A1C">
        <w:t>копия правоустанавливающих документов на земельный участок;</w:t>
      </w:r>
    </w:p>
    <w:p w:rsidR="00686A1C" w:rsidRPr="00686A1C" w:rsidRDefault="00686A1C" w:rsidP="00686A1C">
      <w:pPr>
        <w:pStyle w:val="ConsPlusNormal"/>
        <w:ind w:firstLine="540"/>
        <w:jc w:val="both"/>
      </w:pPr>
      <w:r w:rsidRPr="00686A1C">
        <w:t>график проведения работ;</w:t>
      </w:r>
    </w:p>
    <w:p w:rsidR="00686A1C" w:rsidRPr="00686A1C" w:rsidRDefault="00686A1C" w:rsidP="00686A1C">
      <w:pPr>
        <w:pStyle w:val="ConsPlusNormal"/>
        <w:ind w:firstLine="540"/>
        <w:jc w:val="both"/>
      </w:pPr>
      <w:r w:rsidRPr="00686A1C">
        <w:t>акт оценки зеленых насаждений.</w:t>
      </w:r>
    </w:p>
    <w:p w:rsidR="00686A1C" w:rsidRPr="00686A1C" w:rsidRDefault="00686A1C" w:rsidP="00686A1C">
      <w:pPr>
        <w:pStyle w:val="ConsPlusNormal"/>
        <w:ind w:firstLine="540"/>
        <w:jc w:val="both"/>
      </w:pPr>
      <w:hyperlink r:id="rId8" w:history="1">
        <w:r w:rsidRPr="00686A1C">
          <w:t>18</w:t>
        </w:r>
      </w:hyperlink>
      <w:r w:rsidRPr="00686A1C">
        <w:t xml:space="preserve">. Основаниями для отказа в выдаче разрешения служит неполный или искаженный состав сведений в заявлении и представленных документах или отсутствие документов, предусмотренных </w:t>
      </w:r>
      <w:hyperlink w:anchor="Par33" w:history="1">
        <w:r w:rsidRPr="00686A1C">
          <w:t>пунктом 17</w:t>
        </w:r>
      </w:hyperlink>
      <w:r w:rsidRPr="00686A1C">
        <w:t xml:space="preserve"> настоящей главы.</w:t>
      </w:r>
    </w:p>
    <w:p w:rsidR="00686A1C" w:rsidRPr="00686A1C" w:rsidRDefault="00686A1C" w:rsidP="00686A1C">
      <w:pPr>
        <w:pStyle w:val="ConsPlusNormal"/>
        <w:ind w:firstLine="540"/>
        <w:jc w:val="both"/>
      </w:pPr>
      <w:r w:rsidRPr="00686A1C">
        <w:t xml:space="preserve">21. Исключен. - </w:t>
      </w:r>
      <w:hyperlink r:id="rId9" w:history="1">
        <w:r w:rsidRPr="00686A1C">
          <w:t>Постановление</w:t>
        </w:r>
      </w:hyperlink>
      <w:r w:rsidRPr="00686A1C">
        <w:t xml:space="preserve"> Администрации городского округа Самара от 31.08.2011 N 983.</w:t>
      </w:r>
    </w:p>
    <w:bookmarkStart w:id="6" w:name="Par43"/>
    <w:bookmarkEnd w:id="6"/>
    <w:p w:rsidR="00686A1C" w:rsidRPr="00686A1C" w:rsidRDefault="00686A1C" w:rsidP="00686A1C">
      <w:pPr>
        <w:pStyle w:val="ConsPlusNormal"/>
        <w:ind w:firstLine="540"/>
        <w:jc w:val="both"/>
      </w:pPr>
      <w:r w:rsidRPr="00686A1C">
        <w:fldChar w:fldCharType="begin"/>
      </w:r>
      <w:r w:rsidRPr="00686A1C">
        <w:instrText xml:space="preserve">HYPERLINK consultantplus://offline/ref=E4778A24953FDEA4F0247E266353A013CA956E5FA4D17455E1CB0A5B5BB03DDF79D00D4004F7E36809CCADv1l8F </w:instrText>
      </w:r>
      <w:r w:rsidRPr="00686A1C">
        <w:fldChar w:fldCharType="separate"/>
      </w:r>
      <w:r w:rsidRPr="00686A1C">
        <w:t>19</w:t>
      </w:r>
      <w:r w:rsidRPr="00686A1C">
        <w:fldChar w:fldCharType="end"/>
      </w:r>
      <w:r w:rsidRPr="00686A1C">
        <w:t>. Снос зеленых насаждений, пострадавших в результате чрезвычайных ситуаций природного и техногенного характера и их последствий, производится без оформления разрешения.</w:t>
      </w:r>
    </w:p>
    <w:bookmarkStart w:id="7" w:name="Par45"/>
    <w:bookmarkEnd w:id="7"/>
    <w:p w:rsidR="00686A1C" w:rsidRPr="00686A1C" w:rsidRDefault="00686A1C" w:rsidP="00686A1C">
      <w:pPr>
        <w:pStyle w:val="ConsPlusNormal"/>
        <w:ind w:firstLine="540"/>
        <w:jc w:val="both"/>
      </w:pPr>
      <w:r w:rsidRPr="00686A1C">
        <w:fldChar w:fldCharType="begin"/>
      </w:r>
      <w:r w:rsidRPr="00686A1C">
        <w:instrText xml:space="preserve">HYPERLINK consultantplus://offline/ref=E4778A24953FDEA4F0247E266353A013CA956E5FA4D17455E1CB0A5B5BB03DDF79D00D4004F7E36809CCADv1lCF </w:instrText>
      </w:r>
      <w:r w:rsidRPr="00686A1C">
        <w:fldChar w:fldCharType="separate"/>
      </w:r>
      <w:r w:rsidRPr="00686A1C">
        <w:t>20</w:t>
      </w:r>
      <w:r w:rsidRPr="00686A1C">
        <w:fldChar w:fldCharType="end"/>
      </w:r>
      <w:r w:rsidRPr="00686A1C">
        <w:t xml:space="preserve">. Заявка на снос зеленых насаждений в случаях, предусмотренных в </w:t>
      </w:r>
      <w:hyperlink w:anchor="Par22" w:history="1">
        <w:r w:rsidRPr="00686A1C">
          <w:t>пункте 15.1</w:t>
        </w:r>
      </w:hyperlink>
      <w:r w:rsidRPr="00686A1C">
        <w:t xml:space="preserve"> настоящей главы, направляется Заявителем в территориальные органы Администрации городского округа Самара. Территориальные органы Администрации городского округа Самара формируют комиссию для выхода на место. Положение о комиссии утверждается территориальным органом Администрации городского округа Самара, при котором она создана. Комиссия составляет акт оценки зеленых насаждений с указанием сносимых зеленых насаждений.</w:t>
      </w:r>
    </w:p>
    <w:p w:rsidR="00686A1C" w:rsidRPr="00686A1C" w:rsidRDefault="00686A1C" w:rsidP="00686A1C">
      <w:pPr>
        <w:pStyle w:val="ConsPlusNormal"/>
        <w:jc w:val="both"/>
      </w:pPr>
      <w:r w:rsidRPr="00686A1C">
        <w:t>(</w:t>
      </w:r>
      <w:proofErr w:type="gramStart"/>
      <w:r w:rsidRPr="00686A1C">
        <w:t>в</w:t>
      </w:r>
      <w:proofErr w:type="gramEnd"/>
      <w:r w:rsidRPr="00686A1C">
        <w:t xml:space="preserve"> ред. Постановлений Администрации городского округа Самара от 31.08.2011 </w:t>
      </w:r>
      <w:hyperlink r:id="rId10" w:history="1">
        <w:r w:rsidRPr="00686A1C">
          <w:t>N 983</w:t>
        </w:r>
      </w:hyperlink>
      <w:r w:rsidRPr="00686A1C">
        <w:t xml:space="preserve">, от 24.05.2012 </w:t>
      </w:r>
      <w:hyperlink r:id="rId11" w:history="1">
        <w:r w:rsidRPr="00686A1C">
          <w:t>N 521</w:t>
        </w:r>
      </w:hyperlink>
      <w:r w:rsidRPr="00686A1C">
        <w:t>)</w:t>
      </w:r>
    </w:p>
    <w:p w:rsidR="00686A1C" w:rsidRPr="00686A1C" w:rsidRDefault="00686A1C" w:rsidP="00686A1C">
      <w:pPr>
        <w:pStyle w:val="ConsPlusNormal"/>
        <w:ind w:firstLine="540"/>
        <w:jc w:val="both"/>
      </w:pPr>
      <w:hyperlink r:id="rId12" w:history="1">
        <w:r w:rsidRPr="00686A1C">
          <w:t>20.1</w:t>
        </w:r>
      </w:hyperlink>
      <w:r w:rsidRPr="00686A1C">
        <w:t>. Если заявка направляется собственниками (нанимателями) жилых помещений в многоквартирных домах, Комиссия формируется в следующем составе: представители территориального органа Администрации городского округа Самара, специализированной организации, осуществляющей содержание жилищного фонда, и Заявителя.</w:t>
      </w:r>
    </w:p>
    <w:p w:rsidR="00686A1C" w:rsidRPr="00686A1C" w:rsidRDefault="00686A1C" w:rsidP="00686A1C">
      <w:pPr>
        <w:pStyle w:val="ConsPlusNormal"/>
        <w:ind w:firstLine="540"/>
        <w:jc w:val="both"/>
      </w:pPr>
      <w:r w:rsidRPr="00686A1C">
        <w:t>В случае если зеленые насаждения произрастают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обязательно проводится общее собрание собственников многоквартирного дома с оформлением протокола общего собрания.</w:t>
      </w:r>
    </w:p>
    <w:p w:rsidR="00686A1C" w:rsidRPr="00686A1C" w:rsidRDefault="00686A1C" w:rsidP="00686A1C">
      <w:pPr>
        <w:pStyle w:val="ConsPlusNormal"/>
        <w:ind w:firstLine="540"/>
        <w:jc w:val="both"/>
      </w:pPr>
      <w:hyperlink r:id="rId13" w:history="1">
        <w:r w:rsidRPr="00686A1C">
          <w:t>20.2</w:t>
        </w:r>
      </w:hyperlink>
      <w:r w:rsidRPr="00686A1C">
        <w:t>. В случае если Заявителем является юридическое лицо (организация, учреждение, предприятие), Комиссия формируется в следующем составе: представители территориального органа Администрации городского округа Самара и Заявителя.</w:t>
      </w:r>
    </w:p>
    <w:p w:rsidR="00686A1C" w:rsidRPr="00686A1C" w:rsidRDefault="00686A1C" w:rsidP="00686A1C">
      <w:pPr>
        <w:pStyle w:val="ConsPlusNormal"/>
        <w:ind w:firstLine="540"/>
        <w:jc w:val="both"/>
      </w:pPr>
      <w:hyperlink r:id="rId14" w:history="1">
        <w:r w:rsidRPr="00686A1C">
          <w:t>20.3</w:t>
        </w:r>
      </w:hyperlink>
      <w:r w:rsidRPr="00686A1C">
        <w:t>. В иных случаях состав Комиссии определяется территориальными органами Администрации городского округа Самара самостоятельно.</w:t>
      </w:r>
    </w:p>
    <w:p w:rsidR="00686A1C" w:rsidRPr="00686A1C" w:rsidRDefault="00686A1C" w:rsidP="00686A1C">
      <w:pPr>
        <w:pStyle w:val="ConsPlusNormal"/>
        <w:ind w:firstLine="540"/>
        <w:jc w:val="both"/>
      </w:pPr>
      <w:hyperlink r:id="rId15" w:history="1">
        <w:r w:rsidRPr="00686A1C">
          <w:t>21</w:t>
        </w:r>
      </w:hyperlink>
      <w:r w:rsidRPr="00686A1C">
        <w:t xml:space="preserve">. Решение вопросов по сносу зеленых насаждений, указанных в </w:t>
      </w:r>
      <w:hyperlink w:anchor="Par45" w:history="1">
        <w:r w:rsidRPr="00686A1C">
          <w:t>пункте 20</w:t>
        </w:r>
      </w:hyperlink>
      <w:r w:rsidRPr="00686A1C">
        <w:t>, находится в компетенции территориальных органов Администрации городского округа Самара.</w:t>
      </w:r>
    </w:p>
    <w:p w:rsidR="00686A1C" w:rsidRPr="00686A1C" w:rsidRDefault="00686A1C" w:rsidP="00686A1C">
      <w:pPr>
        <w:pStyle w:val="ConsPlusNormal"/>
        <w:ind w:firstLine="540"/>
        <w:jc w:val="both"/>
      </w:pPr>
      <w:hyperlink r:id="rId16" w:history="1">
        <w:r w:rsidRPr="00686A1C">
          <w:t>22</w:t>
        </w:r>
      </w:hyperlink>
      <w:r w:rsidRPr="00686A1C">
        <w:t>. Проведение восстановительного озеленения является обязательным во всех случаях гибели, повреждения или уничтожения зеленых насаждений.</w:t>
      </w:r>
    </w:p>
    <w:p w:rsidR="00686A1C" w:rsidRPr="00686A1C" w:rsidRDefault="00686A1C" w:rsidP="00686A1C">
      <w:pPr>
        <w:pStyle w:val="ConsPlusNormal"/>
        <w:ind w:firstLine="540"/>
        <w:jc w:val="both"/>
      </w:pPr>
      <w:r w:rsidRPr="00686A1C">
        <w:t>Восстановительное озеленение производится в границах городского округа Самара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86A1C" w:rsidRPr="00686A1C" w:rsidRDefault="00686A1C" w:rsidP="00686A1C">
      <w:pPr>
        <w:pStyle w:val="ConsPlusNormal"/>
        <w:ind w:firstLine="540"/>
        <w:jc w:val="both"/>
      </w:pPr>
      <w:r w:rsidRPr="00686A1C">
        <w:t>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 лицом, признанным виновным в противоправном уничтожении или повреждении зеленых насаждений в соответствии с действующим законодательством, за счет собственных средств и при соблюдении требований действующих стандартов, норм и правил:</w:t>
      </w:r>
    </w:p>
    <w:p w:rsidR="00686A1C" w:rsidRPr="00686A1C" w:rsidRDefault="00686A1C" w:rsidP="00686A1C">
      <w:pPr>
        <w:pStyle w:val="ConsPlusNormal"/>
        <w:ind w:firstLine="540"/>
        <w:jc w:val="both"/>
      </w:pPr>
      <w:r w:rsidRPr="00686A1C">
        <w:t>при условии соответствия произрастания зеленых насаждений действующим нормативно-правовым актам - на том же земельном участке, на котором они были уничтожены или повреждены;</w:t>
      </w:r>
    </w:p>
    <w:p w:rsidR="00686A1C" w:rsidRPr="00686A1C" w:rsidRDefault="00686A1C" w:rsidP="00686A1C">
      <w:pPr>
        <w:pStyle w:val="ConsPlusNormal"/>
        <w:ind w:firstLine="540"/>
        <w:jc w:val="both"/>
      </w:pPr>
      <w:r w:rsidRPr="00686A1C">
        <w:t>в иных случаях место проведения работ по восстановительному озеленению определяется Департаментом благоустройства и экологии Администрации городского округа Самара.</w:t>
      </w:r>
    </w:p>
    <w:p w:rsidR="00686A1C" w:rsidRPr="00686A1C" w:rsidRDefault="00686A1C" w:rsidP="00686A1C">
      <w:pPr>
        <w:pStyle w:val="ConsPlusNormal"/>
        <w:ind w:firstLine="540"/>
        <w:jc w:val="both"/>
      </w:pPr>
      <w:r w:rsidRPr="00686A1C">
        <w:t xml:space="preserve">26. Исключен. - </w:t>
      </w:r>
      <w:hyperlink r:id="rId17" w:history="1">
        <w:r w:rsidRPr="00686A1C">
          <w:t>Постановление</w:t>
        </w:r>
      </w:hyperlink>
      <w:r w:rsidRPr="00686A1C">
        <w:t xml:space="preserve"> Администрации городского округа Самара от 31.08.2011 N 983.</w:t>
      </w:r>
    </w:p>
    <w:p w:rsidR="00686A1C" w:rsidRPr="00686A1C" w:rsidRDefault="00686A1C" w:rsidP="00686A1C">
      <w:pPr>
        <w:pStyle w:val="ConsPlusNormal"/>
        <w:ind w:firstLine="540"/>
        <w:jc w:val="both"/>
      </w:pPr>
      <w:hyperlink r:id="rId18" w:history="1">
        <w:r w:rsidRPr="00686A1C">
          <w:t>23</w:t>
        </w:r>
      </w:hyperlink>
      <w:r w:rsidRPr="00686A1C">
        <w:t>. Средства для озеленения образуются за счет:</w:t>
      </w:r>
    </w:p>
    <w:p w:rsidR="00686A1C" w:rsidRPr="00686A1C" w:rsidRDefault="00686A1C" w:rsidP="00686A1C">
      <w:pPr>
        <w:pStyle w:val="ConsPlusNormal"/>
        <w:ind w:firstLine="540"/>
        <w:jc w:val="both"/>
      </w:pPr>
      <w:r w:rsidRPr="00686A1C">
        <w:t>- оплаты компенсационной стоимости юридическими и физическими лицами, по вине или инициативе которых произошло повреждение или уничтожение зеленых насаждений;</w:t>
      </w:r>
    </w:p>
    <w:p w:rsidR="00686A1C" w:rsidRPr="00686A1C" w:rsidRDefault="00686A1C" w:rsidP="00686A1C">
      <w:pPr>
        <w:pStyle w:val="ConsPlusNormal"/>
        <w:ind w:firstLine="540"/>
        <w:jc w:val="both"/>
      </w:pPr>
      <w:r w:rsidRPr="00686A1C">
        <w:t>- штрафов за причинение вреда зеленым насаждениям, взимаемых в соответствии с законодательством об административных правонарушениях;</w:t>
      </w:r>
    </w:p>
    <w:p w:rsidR="00686A1C" w:rsidRPr="00686A1C" w:rsidRDefault="00686A1C" w:rsidP="00686A1C">
      <w:pPr>
        <w:pStyle w:val="ConsPlusNormal"/>
        <w:ind w:firstLine="540"/>
        <w:jc w:val="both"/>
      </w:pPr>
      <w:r w:rsidRPr="00686A1C">
        <w:t>- добровольных взносов граждан и юридических лиц на цели защиты и развития зеленых насаждений;</w:t>
      </w:r>
    </w:p>
    <w:p w:rsidR="00686A1C" w:rsidRPr="00686A1C" w:rsidRDefault="00686A1C" w:rsidP="00686A1C">
      <w:pPr>
        <w:pStyle w:val="ConsPlusNormal"/>
        <w:ind w:firstLine="540"/>
        <w:jc w:val="both"/>
      </w:pPr>
      <w:r w:rsidRPr="00686A1C">
        <w:lastRenderedPageBreak/>
        <w:t>- поступления из иных источников.</w:t>
      </w:r>
    </w:p>
    <w:p w:rsidR="00686A1C" w:rsidRPr="00686A1C" w:rsidRDefault="00686A1C" w:rsidP="00686A1C">
      <w:pPr>
        <w:pStyle w:val="ConsPlusNormal"/>
        <w:ind w:firstLine="540"/>
        <w:jc w:val="both"/>
      </w:pPr>
      <w:hyperlink r:id="rId19" w:history="1">
        <w:proofErr w:type="gramStart"/>
        <w:r w:rsidRPr="00686A1C">
          <w:t>24</w:t>
        </w:r>
      </w:hyperlink>
      <w:r w:rsidRPr="00686A1C">
        <w:t>. Средства, расходуемые на компенсационное озеленение, учитываются в бюджете городского округа Самара в рамках отдельных целевых статей расходов и используются исключительно на финансирование работ по компенсационному озеленению (посадка зеленых насаждений, устройство цветников, газонов, ландшафтных композиций, систем полива и прочих работ по озеленению, а также приобретение посадочного материала).</w:t>
      </w:r>
      <w:proofErr w:type="gramEnd"/>
    </w:p>
    <w:p w:rsidR="00686A1C" w:rsidRPr="00686A1C" w:rsidRDefault="00686A1C" w:rsidP="00686A1C">
      <w:pPr>
        <w:pStyle w:val="ConsPlusNormal"/>
        <w:ind w:firstLine="540"/>
        <w:jc w:val="both"/>
      </w:pPr>
      <w:hyperlink r:id="rId20" w:history="1">
        <w:r w:rsidRPr="00686A1C">
          <w:t>25</w:t>
        </w:r>
      </w:hyperlink>
      <w:r w:rsidRPr="00686A1C">
        <w:t>. Главным распорядителем средств, поступающих в бюджет городского округа в качестве оплаты компенсационной стоимости, является Департамент благоустройства и экологии Администрации городского округа Самара.</w:t>
      </w:r>
    </w:p>
    <w:p w:rsidR="00686A1C" w:rsidRPr="00686A1C" w:rsidRDefault="00686A1C" w:rsidP="00686A1C">
      <w:pPr>
        <w:pStyle w:val="ConsPlusNormal"/>
        <w:ind w:firstLine="540"/>
        <w:jc w:val="both"/>
      </w:pPr>
      <w:r w:rsidRPr="00686A1C">
        <w:t>Выплата компенсационной стоимости за снос зеленых насаждений, рассчитанная в соответствии с актами оценки зеленых насаждений до 01.01.2009, производится по ценам, указанным в этих актах.</w:t>
      </w:r>
    </w:p>
    <w:p w:rsidR="006505FA" w:rsidRPr="00686A1C" w:rsidRDefault="006505FA"/>
    <w:sectPr w:rsidR="006505FA" w:rsidRPr="00686A1C" w:rsidSect="00367654">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92"/>
    <w:rsid w:val="00015594"/>
    <w:rsid w:val="00032EB7"/>
    <w:rsid w:val="00032FA7"/>
    <w:rsid w:val="00041912"/>
    <w:rsid w:val="00043326"/>
    <w:rsid w:val="00046B59"/>
    <w:rsid w:val="00052148"/>
    <w:rsid w:val="00064F76"/>
    <w:rsid w:val="00074D85"/>
    <w:rsid w:val="00091305"/>
    <w:rsid w:val="00093B1C"/>
    <w:rsid w:val="000A5B29"/>
    <w:rsid w:val="000A7E1C"/>
    <w:rsid w:val="000B401A"/>
    <w:rsid w:val="000B429D"/>
    <w:rsid w:val="000B5FD3"/>
    <w:rsid w:val="000C2335"/>
    <w:rsid w:val="000D47D9"/>
    <w:rsid w:val="000D7861"/>
    <w:rsid w:val="000E35D1"/>
    <w:rsid w:val="001002C5"/>
    <w:rsid w:val="00115C5D"/>
    <w:rsid w:val="00125032"/>
    <w:rsid w:val="00141504"/>
    <w:rsid w:val="00156219"/>
    <w:rsid w:val="00167221"/>
    <w:rsid w:val="0017431D"/>
    <w:rsid w:val="001807C5"/>
    <w:rsid w:val="001936BF"/>
    <w:rsid w:val="001A358B"/>
    <w:rsid w:val="001A73F5"/>
    <w:rsid w:val="001D16C8"/>
    <w:rsid w:val="001D1A80"/>
    <w:rsid w:val="001F3A19"/>
    <w:rsid w:val="00200637"/>
    <w:rsid w:val="00206205"/>
    <w:rsid w:val="0020741D"/>
    <w:rsid w:val="00207707"/>
    <w:rsid w:val="002118AD"/>
    <w:rsid w:val="00216E3D"/>
    <w:rsid w:val="0022678C"/>
    <w:rsid w:val="00236D0A"/>
    <w:rsid w:val="00250A02"/>
    <w:rsid w:val="00290C58"/>
    <w:rsid w:val="00295C5D"/>
    <w:rsid w:val="002D526A"/>
    <w:rsid w:val="002E7C14"/>
    <w:rsid w:val="002F26BE"/>
    <w:rsid w:val="002F504C"/>
    <w:rsid w:val="0030579B"/>
    <w:rsid w:val="003067CA"/>
    <w:rsid w:val="00323936"/>
    <w:rsid w:val="00323C00"/>
    <w:rsid w:val="00325DE5"/>
    <w:rsid w:val="00334F04"/>
    <w:rsid w:val="00335A1E"/>
    <w:rsid w:val="003407C3"/>
    <w:rsid w:val="00344BF5"/>
    <w:rsid w:val="00353061"/>
    <w:rsid w:val="00353AE0"/>
    <w:rsid w:val="00354743"/>
    <w:rsid w:val="00354A48"/>
    <w:rsid w:val="00383BC4"/>
    <w:rsid w:val="00385C2C"/>
    <w:rsid w:val="00387BA5"/>
    <w:rsid w:val="00397B7F"/>
    <w:rsid w:val="003A5DA5"/>
    <w:rsid w:val="003B1BA0"/>
    <w:rsid w:val="003B2D2E"/>
    <w:rsid w:val="003B709F"/>
    <w:rsid w:val="003C0B7C"/>
    <w:rsid w:val="003C41B7"/>
    <w:rsid w:val="003C782B"/>
    <w:rsid w:val="003D6012"/>
    <w:rsid w:val="003D6809"/>
    <w:rsid w:val="003D6C36"/>
    <w:rsid w:val="003F2B01"/>
    <w:rsid w:val="003F3119"/>
    <w:rsid w:val="004144F0"/>
    <w:rsid w:val="004166FC"/>
    <w:rsid w:val="0042317B"/>
    <w:rsid w:val="004576E6"/>
    <w:rsid w:val="0045791C"/>
    <w:rsid w:val="00464C51"/>
    <w:rsid w:val="004675B6"/>
    <w:rsid w:val="0047030E"/>
    <w:rsid w:val="00476492"/>
    <w:rsid w:val="0048020F"/>
    <w:rsid w:val="00484357"/>
    <w:rsid w:val="004920FF"/>
    <w:rsid w:val="00497EC9"/>
    <w:rsid w:val="004B10A4"/>
    <w:rsid w:val="004C3AD9"/>
    <w:rsid w:val="004D30F1"/>
    <w:rsid w:val="004D537E"/>
    <w:rsid w:val="004E51DF"/>
    <w:rsid w:val="004E6025"/>
    <w:rsid w:val="004F705C"/>
    <w:rsid w:val="0050050A"/>
    <w:rsid w:val="00513678"/>
    <w:rsid w:val="00520426"/>
    <w:rsid w:val="005219FD"/>
    <w:rsid w:val="00526187"/>
    <w:rsid w:val="00526969"/>
    <w:rsid w:val="00531DD1"/>
    <w:rsid w:val="00535553"/>
    <w:rsid w:val="00555CE1"/>
    <w:rsid w:val="00555E95"/>
    <w:rsid w:val="00556AF9"/>
    <w:rsid w:val="00560185"/>
    <w:rsid w:val="00562B1F"/>
    <w:rsid w:val="0056714B"/>
    <w:rsid w:val="00582E43"/>
    <w:rsid w:val="005851BD"/>
    <w:rsid w:val="005B2835"/>
    <w:rsid w:val="005B76E9"/>
    <w:rsid w:val="005C30C8"/>
    <w:rsid w:val="005D3BE1"/>
    <w:rsid w:val="005D4808"/>
    <w:rsid w:val="005E0861"/>
    <w:rsid w:val="00604003"/>
    <w:rsid w:val="006116BD"/>
    <w:rsid w:val="00612105"/>
    <w:rsid w:val="006147F0"/>
    <w:rsid w:val="00615A37"/>
    <w:rsid w:val="0062138C"/>
    <w:rsid w:val="0062562C"/>
    <w:rsid w:val="0062698D"/>
    <w:rsid w:val="0063732B"/>
    <w:rsid w:val="006458F6"/>
    <w:rsid w:val="00645B7D"/>
    <w:rsid w:val="006505FA"/>
    <w:rsid w:val="00652695"/>
    <w:rsid w:val="006639E3"/>
    <w:rsid w:val="00667ECC"/>
    <w:rsid w:val="00671D08"/>
    <w:rsid w:val="00672227"/>
    <w:rsid w:val="00684928"/>
    <w:rsid w:val="00686A1C"/>
    <w:rsid w:val="00690077"/>
    <w:rsid w:val="00690D13"/>
    <w:rsid w:val="00697FAB"/>
    <w:rsid w:val="006A1AA8"/>
    <w:rsid w:val="006A7117"/>
    <w:rsid w:val="006C5215"/>
    <w:rsid w:val="006D0BDE"/>
    <w:rsid w:val="006F130F"/>
    <w:rsid w:val="00700305"/>
    <w:rsid w:val="0070159A"/>
    <w:rsid w:val="007134A2"/>
    <w:rsid w:val="007175FF"/>
    <w:rsid w:val="00751299"/>
    <w:rsid w:val="00760850"/>
    <w:rsid w:val="00763B5D"/>
    <w:rsid w:val="00777B0C"/>
    <w:rsid w:val="00784326"/>
    <w:rsid w:val="0078485E"/>
    <w:rsid w:val="007C4C0E"/>
    <w:rsid w:val="007C4C6E"/>
    <w:rsid w:val="007C6AFD"/>
    <w:rsid w:val="007D3BBF"/>
    <w:rsid w:val="007D3DAB"/>
    <w:rsid w:val="007D522B"/>
    <w:rsid w:val="007E4385"/>
    <w:rsid w:val="008030FD"/>
    <w:rsid w:val="00816D92"/>
    <w:rsid w:val="00823AF8"/>
    <w:rsid w:val="0083446E"/>
    <w:rsid w:val="0083751E"/>
    <w:rsid w:val="00854F1D"/>
    <w:rsid w:val="00855677"/>
    <w:rsid w:val="00863153"/>
    <w:rsid w:val="00872E08"/>
    <w:rsid w:val="00881C63"/>
    <w:rsid w:val="008911E0"/>
    <w:rsid w:val="00893F3F"/>
    <w:rsid w:val="008A11B7"/>
    <w:rsid w:val="008A5F85"/>
    <w:rsid w:val="008B0FB8"/>
    <w:rsid w:val="008C6D6A"/>
    <w:rsid w:val="008D486D"/>
    <w:rsid w:val="008E4F96"/>
    <w:rsid w:val="008E61CC"/>
    <w:rsid w:val="008F4A5B"/>
    <w:rsid w:val="008F4CF0"/>
    <w:rsid w:val="00902D91"/>
    <w:rsid w:val="009071E0"/>
    <w:rsid w:val="00913B92"/>
    <w:rsid w:val="0092140B"/>
    <w:rsid w:val="00934DB8"/>
    <w:rsid w:val="00944CDA"/>
    <w:rsid w:val="009474EA"/>
    <w:rsid w:val="0095124A"/>
    <w:rsid w:val="009556F7"/>
    <w:rsid w:val="009677B2"/>
    <w:rsid w:val="00975DC4"/>
    <w:rsid w:val="009813B9"/>
    <w:rsid w:val="00986A71"/>
    <w:rsid w:val="00991970"/>
    <w:rsid w:val="00991C1D"/>
    <w:rsid w:val="00994331"/>
    <w:rsid w:val="009C13D3"/>
    <w:rsid w:val="009C441D"/>
    <w:rsid w:val="009C55A7"/>
    <w:rsid w:val="009C5A5B"/>
    <w:rsid w:val="009D0598"/>
    <w:rsid w:val="009E000C"/>
    <w:rsid w:val="009E7158"/>
    <w:rsid w:val="009F603B"/>
    <w:rsid w:val="00A01092"/>
    <w:rsid w:val="00A0344E"/>
    <w:rsid w:val="00A105E3"/>
    <w:rsid w:val="00A12104"/>
    <w:rsid w:val="00A26DF9"/>
    <w:rsid w:val="00A34A46"/>
    <w:rsid w:val="00A54086"/>
    <w:rsid w:val="00A569F6"/>
    <w:rsid w:val="00A62098"/>
    <w:rsid w:val="00A639AC"/>
    <w:rsid w:val="00A6741A"/>
    <w:rsid w:val="00A814C2"/>
    <w:rsid w:val="00A92766"/>
    <w:rsid w:val="00A928DD"/>
    <w:rsid w:val="00A953FB"/>
    <w:rsid w:val="00AA0190"/>
    <w:rsid w:val="00AA210B"/>
    <w:rsid w:val="00AA2D05"/>
    <w:rsid w:val="00AB619C"/>
    <w:rsid w:val="00AE5CB1"/>
    <w:rsid w:val="00AF2D50"/>
    <w:rsid w:val="00AF6307"/>
    <w:rsid w:val="00B01399"/>
    <w:rsid w:val="00B02C5A"/>
    <w:rsid w:val="00B06088"/>
    <w:rsid w:val="00B07C70"/>
    <w:rsid w:val="00B13B88"/>
    <w:rsid w:val="00B27A3B"/>
    <w:rsid w:val="00B3391B"/>
    <w:rsid w:val="00B41BEB"/>
    <w:rsid w:val="00B45ED3"/>
    <w:rsid w:val="00B617D9"/>
    <w:rsid w:val="00B63ADD"/>
    <w:rsid w:val="00B65C2D"/>
    <w:rsid w:val="00B73809"/>
    <w:rsid w:val="00B7616C"/>
    <w:rsid w:val="00B7685C"/>
    <w:rsid w:val="00B82BA9"/>
    <w:rsid w:val="00B87025"/>
    <w:rsid w:val="00B94CCD"/>
    <w:rsid w:val="00BA591E"/>
    <w:rsid w:val="00BB2B2E"/>
    <w:rsid w:val="00BC07FE"/>
    <w:rsid w:val="00BC3DBC"/>
    <w:rsid w:val="00BC3F51"/>
    <w:rsid w:val="00BC70A7"/>
    <w:rsid w:val="00C00AA4"/>
    <w:rsid w:val="00C13BDC"/>
    <w:rsid w:val="00C17819"/>
    <w:rsid w:val="00C25E07"/>
    <w:rsid w:val="00C27463"/>
    <w:rsid w:val="00C30856"/>
    <w:rsid w:val="00C31CB6"/>
    <w:rsid w:val="00C3235C"/>
    <w:rsid w:val="00C325E9"/>
    <w:rsid w:val="00C352B3"/>
    <w:rsid w:val="00C4692F"/>
    <w:rsid w:val="00C72331"/>
    <w:rsid w:val="00CA7C55"/>
    <w:rsid w:val="00CB2F7B"/>
    <w:rsid w:val="00CC0A8C"/>
    <w:rsid w:val="00CC7135"/>
    <w:rsid w:val="00CD5955"/>
    <w:rsid w:val="00CD797F"/>
    <w:rsid w:val="00CE5DE0"/>
    <w:rsid w:val="00CF66FA"/>
    <w:rsid w:val="00D00C90"/>
    <w:rsid w:val="00D32480"/>
    <w:rsid w:val="00D36DFB"/>
    <w:rsid w:val="00D55DB2"/>
    <w:rsid w:val="00D623A5"/>
    <w:rsid w:val="00D63E0D"/>
    <w:rsid w:val="00D65FFE"/>
    <w:rsid w:val="00D7146D"/>
    <w:rsid w:val="00D95D1F"/>
    <w:rsid w:val="00D97C91"/>
    <w:rsid w:val="00DC3CCC"/>
    <w:rsid w:val="00DC3D92"/>
    <w:rsid w:val="00DC55C3"/>
    <w:rsid w:val="00DE5A47"/>
    <w:rsid w:val="00DF3586"/>
    <w:rsid w:val="00DF5DD2"/>
    <w:rsid w:val="00E03CE9"/>
    <w:rsid w:val="00E13E8E"/>
    <w:rsid w:val="00E22DB0"/>
    <w:rsid w:val="00E24D0B"/>
    <w:rsid w:val="00E26FB3"/>
    <w:rsid w:val="00E32294"/>
    <w:rsid w:val="00E349B0"/>
    <w:rsid w:val="00E34B2F"/>
    <w:rsid w:val="00E4164F"/>
    <w:rsid w:val="00E44170"/>
    <w:rsid w:val="00E52086"/>
    <w:rsid w:val="00E5683C"/>
    <w:rsid w:val="00E70D2F"/>
    <w:rsid w:val="00E91A76"/>
    <w:rsid w:val="00EB1138"/>
    <w:rsid w:val="00EB35AE"/>
    <w:rsid w:val="00EC033C"/>
    <w:rsid w:val="00EC583D"/>
    <w:rsid w:val="00ED33FE"/>
    <w:rsid w:val="00ED3A62"/>
    <w:rsid w:val="00EE1992"/>
    <w:rsid w:val="00F116FF"/>
    <w:rsid w:val="00F212F5"/>
    <w:rsid w:val="00F344FA"/>
    <w:rsid w:val="00F34E35"/>
    <w:rsid w:val="00F37D5E"/>
    <w:rsid w:val="00F56F5C"/>
    <w:rsid w:val="00F62F4B"/>
    <w:rsid w:val="00F63BC7"/>
    <w:rsid w:val="00F6504C"/>
    <w:rsid w:val="00F83F83"/>
    <w:rsid w:val="00F8751C"/>
    <w:rsid w:val="00F943AE"/>
    <w:rsid w:val="00F95435"/>
    <w:rsid w:val="00FA7E7D"/>
    <w:rsid w:val="00FC54CE"/>
    <w:rsid w:val="00FE2D04"/>
    <w:rsid w:val="00FF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6A1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6A1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778A24953FDEA4F0247E266353A013CA956E5FA4D17455E1CB0A5B5BB03DDF79D00D4004F7E36809CCADv1lCF" TargetMode="External"/><Relationship Id="rId13" Type="http://schemas.openxmlformats.org/officeDocument/2006/relationships/hyperlink" Target="consultantplus://offline/ref=E4778A24953FDEA4F0247E266353A013CA956E5FA4D17455E1CB0A5B5BB03DDF79D00D4004F7E36809CCADv1l4F" TargetMode="External"/><Relationship Id="rId18" Type="http://schemas.openxmlformats.org/officeDocument/2006/relationships/hyperlink" Target="consultantplus://offline/ref=E4778A24953FDEA4F0247E266353A013CA956E5FA4D17455E1CB0A5B5BB03DDF79D00D4004F7E36809CCAFv1lC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4778A24953FDEA4F0247E266353A013CA956E5FA4D17455E1CB0A5B5BB03DDF79D00D4004F7E36809CCACv1lDF" TargetMode="External"/><Relationship Id="rId12" Type="http://schemas.openxmlformats.org/officeDocument/2006/relationships/hyperlink" Target="consultantplus://offline/ref=E4778A24953FDEA4F0247E266353A013CA956E5FA4D17455E1CB0A5B5BB03DDF79D00D4004F7E36809CCADv1l4F" TargetMode="External"/><Relationship Id="rId17" Type="http://schemas.openxmlformats.org/officeDocument/2006/relationships/hyperlink" Target="consultantplus://offline/ref=E4778A24953FDEA4F0247E266353A013CA956E5FA4D17455E1CB0A5B5BB03DDF79D00D4004F7E36809CCAEv1l4F" TargetMode="External"/><Relationship Id="rId2" Type="http://schemas.microsoft.com/office/2007/relationships/stylesWithEffects" Target="stylesWithEffects.xml"/><Relationship Id="rId16" Type="http://schemas.openxmlformats.org/officeDocument/2006/relationships/hyperlink" Target="consultantplus://offline/ref=E4778A24953FDEA4F0247E266353A013CA956E5FA4D17455E1CB0A5B5BB03DDF79D00D4004F7E36809CCAEv1lBF" TargetMode="External"/><Relationship Id="rId20" Type="http://schemas.openxmlformats.org/officeDocument/2006/relationships/hyperlink" Target="consultantplus://offline/ref=E4778A24953FDEA4F0247E266353A013CA956E5FA4D17455E1CB0A5B5BB03DDF79D00D4004F7E36809CCAFv1l9F" TargetMode="External"/><Relationship Id="rId1" Type="http://schemas.openxmlformats.org/officeDocument/2006/relationships/styles" Target="styles.xml"/><Relationship Id="rId6" Type="http://schemas.openxmlformats.org/officeDocument/2006/relationships/hyperlink" Target="consultantplus://offline/ref=E4778A24953FDEA4F0247E266353A013CA956E5FA4D17455E1CB0A5B5BB03DDF79D00D4004F7E36809CCAAv1l5F" TargetMode="External"/><Relationship Id="rId11" Type="http://schemas.openxmlformats.org/officeDocument/2006/relationships/hyperlink" Target="consultantplus://offline/ref=E4778A24953FDEA4F0247E266353A013CA956E5FA3D57B51E4CB0A5B5BB03DDF79D00D4004F7E36809CEA9v1lEF" TargetMode="External"/><Relationship Id="rId5" Type="http://schemas.openxmlformats.org/officeDocument/2006/relationships/hyperlink" Target="consultantplus://offline/ref=E4778A24953FDEA4F0247E266353A013CA956E5FA4D17455E1CB0A5B5BB03DDF79D00D4004F7E36809CCAAv1l9F" TargetMode="External"/><Relationship Id="rId15" Type="http://schemas.openxmlformats.org/officeDocument/2006/relationships/hyperlink" Target="consultantplus://offline/ref=E4778A24953FDEA4F0247E266353A013CA956E5FA4D17455E1CB0A5B5BB03DDF79D00D4004F7E36809CCAEv1lCF" TargetMode="External"/><Relationship Id="rId10" Type="http://schemas.openxmlformats.org/officeDocument/2006/relationships/hyperlink" Target="consultantplus://offline/ref=E4778A24953FDEA4F0247E266353A013CA956E5FA4D17455E1CB0A5B5BB03DDF79D00D4004F7E36809CCADv1l9F" TargetMode="External"/><Relationship Id="rId19" Type="http://schemas.openxmlformats.org/officeDocument/2006/relationships/hyperlink" Target="consultantplus://offline/ref=E4778A24953FDEA4F0247E266353A013CA956E5FA4D17455E1CB0A5B5BB03DDF79D00D4004F7E36809CCAFv1lEF" TargetMode="External"/><Relationship Id="rId4" Type="http://schemas.openxmlformats.org/officeDocument/2006/relationships/webSettings" Target="webSettings.xml"/><Relationship Id="rId9" Type="http://schemas.openxmlformats.org/officeDocument/2006/relationships/hyperlink" Target="consultantplus://offline/ref=E4778A24953FDEA4F0247E266353A013CA956E5FA4D17455E1CB0A5B5BB03DDF79D00D4004F7E36809CCADv1lDF" TargetMode="External"/><Relationship Id="rId14" Type="http://schemas.openxmlformats.org/officeDocument/2006/relationships/hyperlink" Target="consultantplus://offline/ref=E4778A24953FDEA4F0247E266353A013CA956E5FA4D17455E1CB0A5B5BB03DDF79D00D4004F7E36809CCADv1l4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1900</Words>
  <Characters>10832</Characters>
  <Application>Microsoft Office Word</Application>
  <DocSecurity>0</DocSecurity>
  <Lines>90</Lines>
  <Paragraphs>25</Paragraphs>
  <ScaleCrop>false</ScaleCrop>
  <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Дюгаев Л.В.</dc:creator>
  <cp:keywords/>
  <dc:description/>
  <cp:lastModifiedBy>Дюгаев Л.В.</cp:lastModifiedBy>
  <cp:revision>3</cp:revision>
  <dcterms:created xsi:type="dcterms:W3CDTF">2014-10-27T05:38:00Z</dcterms:created>
  <dcterms:modified xsi:type="dcterms:W3CDTF">2014-10-27T05:41:00Z</dcterms:modified>
</cp:coreProperties>
</file>